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2EF5D">
      <w:pPr>
        <w:rPr>
          <w:rFonts w:hint="eastAsia" w:ascii="国标黑体" w:hAnsi="国标黑体" w:eastAsia="国标黑体" w:cs="国标黑体"/>
          <w:sz w:val="28"/>
          <w:szCs w:val="36"/>
          <w:lang w:val="en-US" w:eastAsia="zh-CN"/>
        </w:rPr>
      </w:pPr>
      <w:bookmarkStart w:id="18" w:name="_GoBack"/>
      <w:bookmarkEnd w:id="18"/>
      <w:r>
        <w:rPr>
          <w:rFonts w:hint="eastAsia" w:ascii="国标黑体" w:hAnsi="国标黑体" w:eastAsia="国标黑体" w:cs="国标黑体"/>
          <w:sz w:val="28"/>
          <w:szCs w:val="36"/>
          <w:lang w:val="en-US" w:eastAsia="zh-CN"/>
        </w:rPr>
        <w:t>附件8</w:t>
      </w:r>
    </w:p>
    <w:p w14:paraId="71DCBB7B">
      <w:pPr>
        <w:rPr>
          <w:rFonts w:hint="eastAsia"/>
          <w:lang w:val="en-US" w:eastAsia="zh-CN"/>
        </w:rPr>
      </w:pPr>
    </w:p>
    <w:p w14:paraId="3B4564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30"/>
          <w:szCs w:val="30"/>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年云南省大豆</w:t>
      </w:r>
      <w:r>
        <w:rPr>
          <w:rFonts w:hint="eastAsia" w:ascii="方正小标宋简体" w:hAnsi="方正小标宋简体" w:eastAsia="方正小标宋简体" w:cs="方正小标宋简体"/>
          <w:b w:val="0"/>
          <w:bCs w:val="0"/>
          <w:sz w:val="44"/>
          <w:szCs w:val="44"/>
          <w:lang w:val="en-US" w:eastAsia="zh-CN"/>
        </w:rPr>
        <w:t>自主</w:t>
      </w:r>
      <w:r>
        <w:rPr>
          <w:rFonts w:hint="eastAsia" w:ascii="方正小标宋简体" w:hAnsi="方正小标宋简体" w:eastAsia="方正小标宋简体" w:cs="方正小标宋简体"/>
          <w:b w:val="0"/>
          <w:bCs w:val="0"/>
          <w:sz w:val="44"/>
          <w:szCs w:val="44"/>
        </w:rPr>
        <w:t>试验总结</w:t>
      </w:r>
    </w:p>
    <w:p w14:paraId="36DCBCD8">
      <w:pPr>
        <w:keepNext w:val="0"/>
        <w:keepLines w:val="0"/>
        <w:pageBreakBefore w:val="0"/>
        <w:kinsoku/>
        <w:wordWrap/>
        <w:overflowPunct/>
        <w:topLinePunct w:val="0"/>
        <w:autoSpaceDE/>
        <w:autoSpaceDN/>
        <w:bidi w:val="0"/>
        <w:snapToGrid/>
        <w:spacing w:line="480" w:lineRule="exact"/>
        <w:jc w:val="center"/>
        <w:rPr>
          <w:rFonts w:hint="eastAsia" w:ascii="方正仿宋_GBK" w:hAnsi="方正仿宋_GBK" w:eastAsia="方正仿宋_GBK" w:cs="方正仿宋_GBK"/>
          <w:b w:val="0"/>
          <w:bCs w:val="0"/>
          <w:sz w:val="28"/>
          <w:szCs w:val="28"/>
          <w:lang w:eastAsia="zh-CN"/>
        </w:rPr>
      </w:pPr>
      <w:r>
        <w:rPr>
          <w:rFonts w:hint="eastAsia" w:ascii="方正仿宋_GBK" w:hAnsi="方正仿宋_GBK" w:eastAsia="方正仿宋_GBK" w:cs="方正仿宋_GBK"/>
          <w:b w:val="0"/>
          <w:bCs w:val="0"/>
          <w:sz w:val="28"/>
          <w:szCs w:val="28"/>
          <w:lang w:eastAsia="zh-CN"/>
        </w:rPr>
        <w:t>（</w:t>
      </w:r>
      <w:r>
        <w:rPr>
          <w:rFonts w:hint="eastAsia" w:ascii="方正仿宋_GBK" w:hAnsi="方正仿宋_GBK" w:eastAsia="方正仿宋_GBK" w:cs="方正仿宋_GBK"/>
          <w:b w:val="0"/>
          <w:bCs w:val="0"/>
          <w:sz w:val="28"/>
          <w:szCs w:val="28"/>
          <w:lang w:val="en-US" w:eastAsia="zh-CN"/>
        </w:rPr>
        <w:t>单位</w:t>
      </w:r>
      <w:r>
        <w:rPr>
          <w:rFonts w:hint="eastAsia" w:ascii="方正仿宋_GBK" w:hAnsi="方正仿宋_GBK" w:eastAsia="方正仿宋_GBK" w:cs="方正仿宋_GBK"/>
          <w:b w:val="0"/>
          <w:bCs w:val="0"/>
          <w:sz w:val="28"/>
          <w:szCs w:val="28"/>
          <w:lang w:eastAsia="zh-CN"/>
        </w:rPr>
        <w:t>）</w:t>
      </w:r>
    </w:p>
    <w:p w14:paraId="1D72FFC6">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b w:val="0"/>
          <w:bCs w:val="0"/>
          <w:sz w:val="30"/>
          <w:szCs w:val="30"/>
        </w:rPr>
      </w:pPr>
    </w:p>
    <w:p w14:paraId="66C58F1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val="en-US" w:eastAsia="zh-CN"/>
        </w:rPr>
        <w:t>一、</w:t>
      </w:r>
      <w:r>
        <w:rPr>
          <w:rFonts w:hint="eastAsia" w:ascii="黑体" w:hAnsi="黑体" w:eastAsia="黑体" w:cs="黑体"/>
          <w:b w:val="0"/>
          <w:bCs w:val="0"/>
          <w:sz w:val="30"/>
          <w:szCs w:val="30"/>
        </w:rPr>
        <w:t>试验目的</w:t>
      </w:r>
    </w:p>
    <w:p w14:paraId="249565C2">
      <w:pPr>
        <w:pStyle w:val="2"/>
        <w:keepNext w:val="0"/>
        <w:keepLines w:val="0"/>
        <w:pageBreakBefore w:val="0"/>
        <w:widowControl w:val="0"/>
        <w:tabs>
          <w:tab w:val="left" w:pos="4515"/>
          <w:tab w:val="left" w:pos="6825"/>
        </w:tabs>
        <w:kinsoku/>
        <w:wordWrap/>
        <w:overflowPunct/>
        <w:topLinePunct w:val="0"/>
        <w:autoSpaceDE/>
        <w:autoSpaceDN/>
        <w:bidi w:val="0"/>
        <w:adjustRightInd/>
        <w:snapToGrid/>
        <w:spacing w:line="480" w:lineRule="exact"/>
        <w:ind w:left="-2" w:leftChars="-1"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根据</w:t>
      </w:r>
      <w:r>
        <w:rPr>
          <w:rFonts w:hint="eastAsia" w:ascii="仿宋" w:hAnsi="仿宋" w:eastAsia="仿宋" w:cs="仿宋"/>
          <w:b w:val="0"/>
          <w:bCs w:val="0"/>
          <w:strike w:val="0"/>
          <w:dstrike w:val="0"/>
          <w:sz w:val="30"/>
          <w:szCs w:val="30"/>
          <w:lang w:val="en-US" w:eastAsia="zh-CN"/>
        </w:rPr>
        <w:t>xx</w:t>
      </w:r>
      <w:r>
        <w:rPr>
          <w:rFonts w:hint="eastAsia" w:ascii="仿宋" w:hAnsi="仿宋" w:eastAsia="仿宋" w:cs="仿宋"/>
          <w:b w:val="0"/>
          <w:bCs w:val="0"/>
          <w:sz w:val="30"/>
          <w:szCs w:val="30"/>
        </w:rPr>
        <w:t>通知，</w:t>
      </w:r>
      <w:r>
        <w:rPr>
          <w:rFonts w:hint="eastAsia" w:ascii="仿宋" w:hAnsi="仿宋" w:eastAsia="仿宋" w:cs="仿宋"/>
          <w:b w:val="0"/>
          <w:bCs w:val="0"/>
          <w:sz w:val="30"/>
          <w:szCs w:val="30"/>
          <w:lang w:val="en-US" w:eastAsia="zh-CN"/>
        </w:rPr>
        <w:t>xx</w:t>
      </w:r>
      <w:r>
        <w:rPr>
          <w:rFonts w:hint="eastAsia" w:ascii="仿宋" w:hAnsi="仿宋" w:eastAsia="仿宋" w:cs="仿宋"/>
          <w:b w:val="0"/>
          <w:bCs w:val="0"/>
          <w:sz w:val="30"/>
          <w:szCs w:val="30"/>
        </w:rPr>
        <w:t>组织了202</w:t>
      </w:r>
      <w:r>
        <w:rPr>
          <w:rFonts w:hint="eastAsia" w:ascii="仿宋" w:hAnsi="仿宋" w:eastAsia="仿宋" w:cs="仿宋"/>
          <w:b w:val="0"/>
          <w:bCs w:val="0"/>
          <w:sz w:val="30"/>
          <w:szCs w:val="30"/>
          <w:lang w:val="en-US" w:eastAsia="zh-CN"/>
        </w:rPr>
        <w:t>5</w:t>
      </w:r>
      <w:r>
        <w:rPr>
          <w:rFonts w:hint="eastAsia" w:ascii="仿宋" w:hAnsi="仿宋" w:eastAsia="仿宋" w:cs="仿宋"/>
          <w:b w:val="0"/>
          <w:bCs w:val="0"/>
          <w:sz w:val="30"/>
          <w:szCs w:val="30"/>
        </w:rPr>
        <w:t>年云南省大豆新品种区域试验、生产试验，试验以评价新育成大豆品种在云南省大豆主产区的生产性能（包括丰产性、稳产性、抗性及适应性）和品质性状的综合评价为主要目的，为云南省品种审定和生产应用提供科学依据。现将202</w:t>
      </w:r>
      <w:r>
        <w:rPr>
          <w:rFonts w:hint="eastAsia" w:ascii="仿宋" w:hAnsi="仿宋" w:eastAsia="仿宋" w:cs="仿宋"/>
          <w:b w:val="0"/>
          <w:bCs w:val="0"/>
          <w:sz w:val="30"/>
          <w:szCs w:val="30"/>
          <w:lang w:val="en-US" w:eastAsia="zh-CN"/>
        </w:rPr>
        <w:t>5</w:t>
      </w:r>
      <w:r>
        <w:rPr>
          <w:rFonts w:hint="eastAsia" w:ascii="仿宋" w:hAnsi="仿宋" w:eastAsia="仿宋" w:cs="仿宋"/>
          <w:b w:val="0"/>
          <w:bCs w:val="0"/>
          <w:sz w:val="30"/>
          <w:szCs w:val="30"/>
        </w:rPr>
        <w:t>年结果总结如下：</w:t>
      </w:r>
    </w:p>
    <w:p w14:paraId="27C7A286">
      <w:pPr>
        <w:pStyle w:val="2"/>
        <w:keepNext w:val="0"/>
        <w:keepLines w:val="0"/>
        <w:pageBreakBefore w:val="0"/>
        <w:widowControl w:val="0"/>
        <w:kinsoku/>
        <w:wordWrap/>
        <w:overflowPunct/>
        <w:topLinePunct w:val="0"/>
        <w:autoSpaceDE/>
        <w:autoSpaceDN/>
        <w:bidi w:val="0"/>
        <w:adjustRightInd/>
        <w:snapToGrid/>
        <w:spacing w:before="156" w:beforeLines="50" w:after="156" w:afterLines="50" w:line="480" w:lineRule="exact"/>
        <w:ind w:left="-2" w:leftChars="-1"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val="en-US" w:eastAsia="zh-CN"/>
        </w:rPr>
        <w:t>二、</w:t>
      </w:r>
      <w:r>
        <w:rPr>
          <w:rFonts w:hint="eastAsia" w:ascii="黑体" w:hAnsi="黑体" w:eastAsia="黑体" w:cs="黑体"/>
          <w:b w:val="0"/>
          <w:bCs w:val="0"/>
          <w:sz w:val="30"/>
          <w:szCs w:val="30"/>
        </w:rPr>
        <w:t>参试品种、供种单位及承试单位</w:t>
      </w:r>
    </w:p>
    <w:p w14:paraId="494D6179">
      <w:pPr>
        <w:keepNext w:val="0"/>
        <w:keepLines w:val="0"/>
        <w:pageBreakBefore w:val="0"/>
        <w:widowControl w:val="0"/>
        <w:tabs>
          <w:tab w:val="left" w:pos="4515"/>
          <w:tab w:val="left" w:pos="6825"/>
        </w:tabs>
        <w:kinsoku/>
        <w:wordWrap/>
        <w:overflowPunct/>
        <w:topLinePunct w:val="0"/>
        <w:autoSpaceDE/>
        <w:autoSpaceDN/>
        <w:bidi w:val="0"/>
        <w:adjustRightInd/>
        <w:snapToGrid/>
        <w:spacing w:line="480" w:lineRule="exact"/>
        <w:ind w:left="-2" w:leftChars="-1" w:firstLine="600" w:firstLineChars="200"/>
        <w:textAlignment w:val="auto"/>
        <w:rPr>
          <w:rFonts w:hint="eastAsia" w:ascii="楷体" w:hAnsi="楷体" w:eastAsia="楷体" w:cs="楷体"/>
          <w:b w:val="0"/>
          <w:bCs w:val="0"/>
          <w:sz w:val="30"/>
          <w:szCs w:val="30"/>
        </w:rPr>
      </w:pPr>
      <w:r>
        <w:rPr>
          <w:rFonts w:hint="eastAsia" w:ascii="楷体" w:hAnsi="楷体" w:eastAsia="楷体" w:cs="楷体"/>
          <w:b w:val="0"/>
          <w:bCs w:val="0"/>
          <w:sz w:val="30"/>
          <w:szCs w:val="30"/>
          <w:lang w:eastAsia="zh-CN"/>
        </w:rPr>
        <w:t>（</w:t>
      </w:r>
      <w:r>
        <w:rPr>
          <w:rFonts w:hint="eastAsia" w:ascii="楷体" w:hAnsi="楷体" w:eastAsia="楷体" w:cs="楷体"/>
          <w:b w:val="0"/>
          <w:bCs w:val="0"/>
          <w:sz w:val="30"/>
          <w:szCs w:val="30"/>
          <w:lang w:val="en-US" w:eastAsia="zh-CN"/>
        </w:rPr>
        <w:t>一</w:t>
      </w:r>
      <w:r>
        <w:rPr>
          <w:rFonts w:hint="eastAsia" w:ascii="楷体" w:hAnsi="楷体" w:eastAsia="楷体" w:cs="楷体"/>
          <w:b w:val="0"/>
          <w:bCs w:val="0"/>
          <w:sz w:val="30"/>
          <w:szCs w:val="30"/>
          <w:lang w:eastAsia="zh-CN"/>
        </w:rPr>
        <w:t>）</w:t>
      </w:r>
      <w:r>
        <w:rPr>
          <w:rFonts w:hint="eastAsia" w:ascii="楷体" w:hAnsi="楷体" w:eastAsia="楷体" w:cs="楷体"/>
          <w:b w:val="0"/>
          <w:bCs w:val="0"/>
          <w:sz w:val="30"/>
          <w:szCs w:val="30"/>
        </w:rPr>
        <w:t>参试品种（系）来源</w:t>
      </w:r>
    </w:p>
    <w:p w14:paraId="15840D1B">
      <w:pPr>
        <w:keepNext w:val="0"/>
        <w:keepLines w:val="0"/>
        <w:pageBreakBefore w:val="0"/>
        <w:widowControl w:val="0"/>
        <w:tabs>
          <w:tab w:val="left" w:pos="4515"/>
          <w:tab w:val="left" w:pos="6825"/>
        </w:tabs>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参试品种（系）共16个，区试品种为</w:t>
      </w:r>
      <w:r>
        <w:rPr>
          <w:rFonts w:hint="eastAsia" w:ascii="仿宋" w:hAnsi="仿宋" w:eastAsia="仿宋" w:cs="仿宋"/>
          <w:b w:val="0"/>
          <w:bCs w:val="0"/>
          <w:sz w:val="30"/>
          <w:szCs w:val="30"/>
          <w:lang w:val="en-US" w:eastAsia="zh-CN"/>
        </w:rPr>
        <w:t>xx</w:t>
      </w:r>
      <w:r>
        <w:rPr>
          <w:rFonts w:hint="eastAsia" w:ascii="仿宋" w:hAnsi="仿宋" w:eastAsia="仿宋" w:cs="仿宋"/>
          <w:b w:val="0"/>
          <w:bCs w:val="0"/>
          <w:sz w:val="30"/>
          <w:szCs w:val="30"/>
        </w:rPr>
        <w:t>，对照为</w:t>
      </w:r>
      <w:r>
        <w:rPr>
          <w:rFonts w:hint="eastAsia" w:ascii="仿宋" w:hAnsi="仿宋" w:eastAsia="仿宋" w:cs="仿宋"/>
          <w:b w:val="0"/>
          <w:bCs w:val="0"/>
          <w:sz w:val="30"/>
          <w:szCs w:val="30"/>
          <w:lang w:val="en-US" w:eastAsia="zh-CN"/>
        </w:rPr>
        <w:t>xx（鲜食大豆品种对照统一采用奎鲜5号）</w:t>
      </w:r>
      <w:r>
        <w:rPr>
          <w:rFonts w:hint="eastAsia" w:ascii="仿宋" w:hAnsi="仿宋" w:eastAsia="仿宋" w:cs="仿宋"/>
          <w:b w:val="0"/>
          <w:bCs w:val="0"/>
          <w:sz w:val="30"/>
          <w:szCs w:val="30"/>
        </w:rPr>
        <w:t>。</w:t>
      </w:r>
    </w:p>
    <w:p w14:paraId="2D80F7DC">
      <w:pPr>
        <w:keepNext w:val="0"/>
        <w:keepLines w:val="0"/>
        <w:pageBreakBefore w:val="0"/>
        <w:tabs>
          <w:tab w:val="left" w:pos="4515"/>
          <w:tab w:val="left" w:pos="6825"/>
        </w:tabs>
        <w:kinsoku/>
        <w:wordWrap/>
        <w:overflowPunct/>
        <w:topLinePunct w:val="0"/>
        <w:autoSpaceDE/>
        <w:autoSpaceDN/>
        <w:bidi w:val="0"/>
        <w:adjustRightInd w:val="0"/>
        <w:snapToGrid/>
        <w:spacing w:line="48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 xml:space="preserve">表1 </w:t>
      </w:r>
      <w:r>
        <w:rPr>
          <w:rFonts w:hint="eastAsia" w:ascii="仿宋" w:hAnsi="仿宋" w:eastAsia="仿宋" w:cs="仿宋"/>
          <w:b w:val="0"/>
          <w:bCs w:val="0"/>
          <w:sz w:val="30"/>
          <w:szCs w:val="30"/>
          <w:lang w:val="en-US" w:eastAsia="zh-CN"/>
        </w:rPr>
        <w:t xml:space="preserve"> 2025年净种组</w:t>
      </w:r>
      <w:r>
        <w:rPr>
          <w:rFonts w:hint="eastAsia" w:ascii="仿宋" w:hAnsi="仿宋" w:eastAsia="仿宋" w:cs="仿宋"/>
          <w:b w:val="0"/>
          <w:bCs w:val="0"/>
          <w:sz w:val="30"/>
          <w:szCs w:val="30"/>
        </w:rPr>
        <w:t>参试品种（系）及供种单位</w:t>
      </w:r>
    </w:p>
    <w:tbl>
      <w:tblPr>
        <w:tblStyle w:val="6"/>
        <w:tblW w:w="9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023"/>
        <w:gridCol w:w="4337"/>
        <w:gridCol w:w="2764"/>
      </w:tblGrid>
      <w:tr w14:paraId="51C53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615" w:type="dxa"/>
            <w:tcBorders>
              <w:top w:val="single" w:color="000000" w:sz="12" w:space="0"/>
              <w:left w:val="nil"/>
              <w:bottom w:val="single" w:color="000000" w:sz="4" w:space="0"/>
              <w:right w:val="nil"/>
              <w:tl2br w:val="nil"/>
            </w:tcBorders>
            <w:shd w:val="clear" w:color="auto" w:fill="FFFFFF"/>
            <w:noWrap w:val="0"/>
            <w:vAlign w:val="center"/>
          </w:tcPr>
          <w:p w14:paraId="5C6B347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kern w:val="0"/>
                <w:sz w:val="24"/>
                <w:szCs w:val="24"/>
              </w:rPr>
            </w:pPr>
            <w:bookmarkStart w:id="0" w:name="OLE_LINK7" w:colFirst="0" w:colLast="2"/>
            <w:r>
              <w:rPr>
                <w:rFonts w:hint="eastAsia" w:ascii="仿宋" w:hAnsi="仿宋" w:eastAsia="仿宋" w:cs="仿宋"/>
                <w:b/>
                <w:bCs w:val="0"/>
                <w:color w:val="000000"/>
                <w:kern w:val="0"/>
                <w:sz w:val="24"/>
                <w:szCs w:val="24"/>
                <w:lang w:val="en-US" w:eastAsia="zh-CN"/>
              </w:rPr>
              <w:t>序</w:t>
            </w:r>
            <w:r>
              <w:rPr>
                <w:rFonts w:hint="eastAsia" w:ascii="仿宋" w:hAnsi="仿宋" w:eastAsia="仿宋" w:cs="仿宋"/>
                <w:b/>
                <w:bCs w:val="0"/>
                <w:color w:val="000000"/>
                <w:kern w:val="0"/>
                <w:sz w:val="24"/>
                <w:szCs w:val="24"/>
              </w:rPr>
              <w:t>号</w:t>
            </w:r>
          </w:p>
        </w:tc>
        <w:tc>
          <w:tcPr>
            <w:tcW w:w="2023" w:type="dxa"/>
            <w:tcBorders>
              <w:top w:val="single" w:color="000000" w:sz="12" w:space="0"/>
              <w:left w:val="nil"/>
              <w:bottom w:val="single" w:color="000000" w:sz="4" w:space="0"/>
              <w:right w:val="nil"/>
            </w:tcBorders>
            <w:shd w:val="clear" w:color="auto" w:fill="FFFFFF"/>
            <w:noWrap w:val="0"/>
            <w:vAlign w:val="center"/>
          </w:tcPr>
          <w:p w14:paraId="241D86E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kern w:val="0"/>
                <w:sz w:val="24"/>
                <w:szCs w:val="24"/>
              </w:rPr>
            </w:pPr>
            <w:r>
              <w:rPr>
                <w:rFonts w:hint="eastAsia" w:ascii="仿宋" w:hAnsi="仿宋" w:eastAsia="仿宋" w:cs="仿宋"/>
                <w:b/>
                <w:bCs w:val="0"/>
                <w:color w:val="000000"/>
                <w:kern w:val="0"/>
                <w:sz w:val="24"/>
                <w:szCs w:val="24"/>
              </w:rPr>
              <w:t>名称</w:t>
            </w:r>
          </w:p>
        </w:tc>
        <w:tc>
          <w:tcPr>
            <w:tcW w:w="4337" w:type="dxa"/>
            <w:tcBorders>
              <w:top w:val="single" w:color="000000" w:sz="12" w:space="0"/>
              <w:left w:val="nil"/>
              <w:bottom w:val="single" w:color="000000" w:sz="4" w:space="0"/>
              <w:right w:val="nil"/>
            </w:tcBorders>
            <w:shd w:val="clear" w:color="auto" w:fill="FFFFFF"/>
            <w:noWrap w:val="0"/>
            <w:vAlign w:val="center"/>
          </w:tcPr>
          <w:p w14:paraId="6CC7654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kern w:val="0"/>
                <w:sz w:val="24"/>
                <w:szCs w:val="24"/>
              </w:rPr>
            </w:pPr>
            <w:r>
              <w:rPr>
                <w:rFonts w:hint="eastAsia" w:ascii="仿宋" w:hAnsi="仿宋" w:eastAsia="仿宋" w:cs="仿宋"/>
                <w:b/>
                <w:bCs w:val="0"/>
                <w:color w:val="000000"/>
                <w:kern w:val="0"/>
                <w:sz w:val="24"/>
                <w:szCs w:val="24"/>
              </w:rPr>
              <w:t>供种单位</w:t>
            </w:r>
          </w:p>
        </w:tc>
        <w:tc>
          <w:tcPr>
            <w:tcW w:w="2764" w:type="dxa"/>
            <w:tcBorders>
              <w:top w:val="single" w:color="000000" w:sz="12" w:space="0"/>
              <w:left w:val="nil"/>
              <w:bottom w:val="single" w:color="000000" w:sz="4" w:space="0"/>
              <w:right w:val="nil"/>
            </w:tcBorders>
            <w:shd w:val="clear" w:color="auto" w:fill="FFFFFF"/>
            <w:noWrap w:val="0"/>
            <w:vAlign w:val="center"/>
          </w:tcPr>
          <w:p w14:paraId="1E2C0BB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val="0"/>
                <w:color w:val="000000"/>
                <w:kern w:val="0"/>
                <w:sz w:val="24"/>
                <w:szCs w:val="24"/>
              </w:rPr>
            </w:pPr>
            <w:r>
              <w:rPr>
                <w:rFonts w:hint="eastAsia" w:ascii="仿宋" w:hAnsi="仿宋" w:eastAsia="仿宋" w:cs="仿宋"/>
                <w:b/>
                <w:bCs w:val="0"/>
                <w:color w:val="000000"/>
                <w:kern w:val="0"/>
                <w:sz w:val="24"/>
                <w:szCs w:val="24"/>
              </w:rPr>
              <w:t>种子外观特性</w:t>
            </w:r>
          </w:p>
        </w:tc>
      </w:tr>
      <w:tr w14:paraId="0ED4D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15" w:type="dxa"/>
            <w:tcBorders>
              <w:top w:val="single" w:color="000000" w:sz="4" w:space="0"/>
              <w:left w:val="nil"/>
              <w:bottom w:val="single" w:color="000000" w:sz="4" w:space="0"/>
              <w:right w:val="nil"/>
            </w:tcBorders>
            <w:shd w:val="clear" w:color="auto" w:fill="FFFFFF"/>
            <w:noWrap w:val="0"/>
            <w:vAlign w:val="center"/>
          </w:tcPr>
          <w:p w14:paraId="71957D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color w:val="000000"/>
                <w:kern w:val="0"/>
                <w:sz w:val="24"/>
                <w:szCs w:val="24"/>
              </w:rPr>
            </w:pPr>
            <w:bookmarkStart w:id="1" w:name="OLE_LINK1" w:colFirst="1" w:colLast="1"/>
          </w:p>
        </w:tc>
        <w:tc>
          <w:tcPr>
            <w:tcW w:w="2023" w:type="dxa"/>
            <w:tcBorders>
              <w:top w:val="single" w:color="000000" w:sz="4" w:space="0"/>
              <w:left w:val="nil"/>
              <w:bottom w:val="single" w:color="000000" w:sz="4" w:space="0"/>
              <w:right w:val="nil"/>
            </w:tcBorders>
            <w:shd w:val="clear" w:color="auto" w:fill="FFFFFF"/>
            <w:noWrap w:val="0"/>
            <w:vAlign w:val="center"/>
          </w:tcPr>
          <w:p w14:paraId="0770DE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4337" w:type="dxa"/>
            <w:tcBorders>
              <w:top w:val="single" w:color="000000" w:sz="4" w:space="0"/>
              <w:left w:val="nil"/>
              <w:bottom w:val="single" w:color="000000" w:sz="4" w:space="0"/>
              <w:right w:val="nil"/>
            </w:tcBorders>
            <w:shd w:val="clear" w:color="auto" w:fill="FFFFFF"/>
            <w:noWrap w:val="0"/>
            <w:vAlign w:val="center"/>
          </w:tcPr>
          <w:p w14:paraId="4EEF186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2764" w:type="dxa"/>
            <w:tcBorders>
              <w:top w:val="single" w:color="000000" w:sz="4" w:space="0"/>
              <w:left w:val="nil"/>
              <w:bottom w:val="single" w:color="000000" w:sz="4" w:space="0"/>
              <w:right w:val="nil"/>
            </w:tcBorders>
            <w:shd w:val="clear" w:color="auto" w:fill="FFFFFF"/>
            <w:noWrap w:val="0"/>
            <w:vAlign w:val="center"/>
          </w:tcPr>
          <w:p w14:paraId="19E942B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r>
      <w:tr w14:paraId="28532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15" w:type="dxa"/>
            <w:tcBorders>
              <w:top w:val="single" w:color="000000" w:sz="4" w:space="0"/>
              <w:left w:val="nil"/>
              <w:bottom w:val="single" w:color="000000" w:sz="4" w:space="0"/>
              <w:right w:val="nil"/>
            </w:tcBorders>
            <w:shd w:val="clear" w:color="auto" w:fill="FFFFFF"/>
            <w:noWrap w:val="0"/>
            <w:vAlign w:val="center"/>
          </w:tcPr>
          <w:p w14:paraId="74E602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color w:val="000000"/>
                <w:kern w:val="0"/>
                <w:sz w:val="24"/>
                <w:szCs w:val="24"/>
              </w:rPr>
            </w:pPr>
          </w:p>
        </w:tc>
        <w:tc>
          <w:tcPr>
            <w:tcW w:w="2023" w:type="dxa"/>
            <w:tcBorders>
              <w:top w:val="single" w:color="000000" w:sz="4" w:space="0"/>
              <w:left w:val="nil"/>
              <w:bottom w:val="single" w:color="000000" w:sz="4" w:space="0"/>
              <w:right w:val="nil"/>
            </w:tcBorders>
            <w:shd w:val="clear" w:color="auto" w:fill="FFFFFF"/>
            <w:noWrap w:val="0"/>
            <w:vAlign w:val="center"/>
          </w:tcPr>
          <w:p w14:paraId="657B2AC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4337" w:type="dxa"/>
            <w:tcBorders>
              <w:top w:val="single" w:color="000000" w:sz="4" w:space="0"/>
              <w:left w:val="nil"/>
              <w:bottom w:val="single" w:color="000000" w:sz="4" w:space="0"/>
              <w:right w:val="nil"/>
            </w:tcBorders>
            <w:shd w:val="clear" w:color="auto" w:fill="FFFFFF"/>
            <w:noWrap w:val="0"/>
            <w:vAlign w:val="center"/>
          </w:tcPr>
          <w:p w14:paraId="42F88E5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2764" w:type="dxa"/>
            <w:tcBorders>
              <w:top w:val="single" w:color="000000" w:sz="4" w:space="0"/>
              <w:left w:val="nil"/>
              <w:bottom w:val="single" w:color="000000" w:sz="4" w:space="0"/>
              <w:right w:val="nil"/>
            </w:tcBorders>
            <w:shd w:val="clear" w:color="auto" w:fill="FFFFFF"/>
            <w:noWrap w:val="0"/>
            <w:vAlign w:val="center"/>
          </w:tcPr>
          <w:p w14:paraId="56CBF6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r>
      <w:tr w14:paraId="3BD93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15" w:type="dxa"/>
            <w:tcBorders>
              <w:top w:val="single" w:color="000000" w:sz="4" w:space="0"/>
              <w:left w:val="nil"/>
              <w:bottom w:val="nil"/>
              <w:right w:val="nil"/>
            </w:tcBorders>
            <w:shd w:val="clear" w:color="auto" w:fill="FFFFFF"/>
            <w:noWrap w:val="0"/>
            <w:vAlign w:val="center"/>
          </w:tcPr>
          <w:p w14:paraId="73EDA0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color w:val="000000"/>
                <w:kern w:val="0"/>
                <w:sz w:val="24"/>
                <w:szCs w:val="24"/>
              </w:rPr>
            </w:pPr>
          </w:p>
        </w:tc>
        <w:tc>
          <w:tcPr>
            <w:tcW w:w="2023" w:type="dxa"/>
            <w:tcBorders>
              <w:top w:val="single" w:color="000000" w:sz="4" w:space="0"/>
              <w:left w:val="nil"/>
              <w:bottom w:val="nil"/>
              <w:right w:val="nil"/>
            </w:tcBorders>
            <w:shd w:val="clear" w:color="auto" w:fill="FFFFFF"/>
            <w:noWrap w:val="0"/>
            <w:vAlign w:val="center"/>
          </w:tcPr>
          <w:p w14:paraId="05869A8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4337" w:type="dxa"/>
            <w:tcBorders>
              <w:top w:val="single" w:color="000000" w:sz="4" w:space="0"/>
              <w:left w:val="nil"/>
              <w:bottom w:val="nil"/>
              <w:right w:val="nil"/>
            </w:tcBorders>
            <w:shd w:val="clear" w:color="auto" w:fill="FFFFFF"/>
            <w:noWrap w:val="0"/>
            <w:vAlign w:val="center"/>
          </w:tcPr>
          <w:p w14:paraId="19D055C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c>
          <w:tcPr>
            <w:tcW w:w="2764" w:type="dxa"/>
            <w:tcBorders>
              <w:top w:val="single" w:color="000000" w:sz="4" w:space="0"/>
              <w:left w:val="nil"/>
              <w:bottom w:val="nil"/>
              <w:right w:val="nil"/>
            </w:tcBorders>
            <w:shd w:val="clear" w:color="auto" w:fill="FFFFFF"/>
            <w:noWrap w:val="0"/>
            <w:vAlign w:val="center"/>
          </w:tcPr>
          <w:p w14:paraId="25BB3EF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color w:val="000000"/>
                <w:kern w:val="0"/>
                <w:sz w:val="24"/>
                <w:szCs w:val="24"/>
              </w:rPr>
            </w:pPr>
          </w:p>
        </w:tc>
      </w:tr>
      <w:bookmarkEnd w:id="0"/>
      <w:bookmarkEnd w:id="1"/>
    </w:tbl>
    <w:p w14:paraId="478E3C26">
      <w:pPr>
        <w:keepNext w:val="0"/>
        <w:keepLines w:val="0"/>
        <w:pageBreakBefore w:val="0"/>
        <w:numPr>
          <w:ilvl w:val="0"/>
          <w:numId w:val="1"/>
        </w:numPr>
        <w:tabs>
          <w:tab w:val="left" w:pos="4515"/>
          <w:tab w:val="left" w:pos="6825"/>
        </w:tabs>
        <w:kinsoku/>
        <w:wordWrap/>
        <w:overflowPunct/>
        <w:topLinePunct w:val="0"/>
        <w:autoSpaceDE/>
        <w:autoSpaceDN/>
        <w:bidi w:val="0"/>
        <w:snapToGrid/>
        <w:spacing w:line="480" w:lineRule="exact"/>
        <w:rPr>
          <w:rFonts w:hint="eastAsia" w:ascii="楷体" w:hAnsi="楷体" w:eastAsia="楷体" w:cs="楷体"/>
          <w:b w:val="0"/>
          <w:bCs w:val="0"/>
          <w:sz w:val="30"/>
          <w:szCs w:val="30"/>
        </w:rPr>
      </w:pPr>
      <w:r>
        <w:rPr>
          <w:rFonts w:hint="eastAsia" w:ascii="楷体" w:hAnsi="楷体" w:eastAsia="楷体" w:cs="楷体"/>
          <w:b w:val="0"/>
          <w:bCs w:val="0"/>
          <w:sz w:val="30"/>
          <w:szCs w:val="30"/>
        </w:rPr>
        <w:t>承试单位情况</w:t>
      </w:r>
    </w:p>
    <w:p w14:paraId="4293B7CB">
      <w:pPr>
        <w:keepNext w:val="0"/>
        <w:keepLines w:val="0"/>
        <w:pageBreakBefore w:val="0"/>
        <w:numPr>
          <w:ilvl w:val="0"/>
          <w:numId w:val="0"/>
        </w:numPr>
        <w:tabs>
          <w:tab w:val="left" w:pos="4515"/>
          <w:tab w:val="left" w:pos="6825"/>
        </w:tabs>
        <w:kinsoku/>
        <w:wordWrap/>
        <w:overflowPunct/>
        <w:topLinePunct w:val="0"/>
        <w:autoSpaceDE/>
        <w:autoSpaceDN/>
        <w:bidi w:val="0"/>
        <w:snapToGrid/>
        <w:spacing w:line="480" w:lineRule="exact"/>
        <w:jc w:val="center"/>
        <w:rPr>
          <w:rFonts w:hint="eastAsia" w:ascii="楷体" w:hAnsi="楷体" w:eastAsia="楷体" w:cs="楷体"/>
          <w:b w:val="0"/>
          <w:bCs w:val="0"/>
          <w:sz w:val="30"/>
          <w:szCs w:val="30"/>
        </w:rPr>
      </w:pPr>
      <w:r>
        <w:rPr>
          <w:rFonts w:hint="eastAsia" w:ascii="仿宋" w:hAnsi="仿宋" w:eastAsia="仿宋" w:cs="仿宋"/>
          <w:b w:val="0"/>
          <w:bCs w:val="0"/>
          <w:sz w:val="30"/>
          <w:szCs w:val="30"/>
        </w:rPr>
        <w:t>表2</w:t>
      </w:r>
      <w:r>
        <w:rPr>
          <w:rFonts w:hint="eastAsia" w:ascii="仿宋" w:hAnsi="仿宋" w:eastAsia="仿宋" w:cs="仿宋"/>
          <w:b w:val="0"/>
          <w:bCs w:val="0"/>
          <w:sz w:val="30"/>
          <w:szCs w:val="30"/>
          <w:lang w:val="en-US" w:eastAsia="zh-CN"/>
        </w:rPr>
        <w:t xml:space="preserve">  2025年净种组试验承试单位及执行人</w:t>
      </w:r>
      <w:r>
        <w:rPr>
          <w:rFonts w:hint="eastAsia" w:ascii="仿宋" w:hAnsi="仿宋" w:eastAsia="仿宋" w:cs="仿宋"/>
          <w:b w:val="0"/>
          <w:bCs w:val="0"/>
          <w:sz w:val="30"/>
          <w:szCs w:val="30"/>
        </w:rPr>
        <w:t>信息表</w:t>
      </w:r>
    </w:p>
    <w:tbl>
      <w:tblPr>
        <w:tblStyle w:val="5"/>
        <w:tblW w:w="9777" w:type="dxa"/>
        <w:jc w:val="center"/>
        <w:tblLayout w:type="fixed"/>
        <w:tblCellMar>
          <w:top w:w="0" w:type="dxa"/>
          <w:left w:w="108" w:type="dxa"/>
          <w:bottom w:w="0" w:type="dxa"/>
          <w:right w:w="108" w:type="dxa"/>
        </w:tblCellMar>
      </w:tblPr>
      <w:tblGrid>
        <w:gridCol w:w="2097"/>
        <w:gridCol w:w="1056"/>
        <w:gridCol w:w="1969"/>
        <w:gridCol w:w="883"/>
        <w:gridCol w:w="1499"/>
        <w:gridCol w:w="2273"/>
      </w:tblGrid>
      <w:tr w14:paraId="73FA8F4C">
        <w:tblPrEx>
          <w:tblCellMar>
            <w:top w:w="0" w:type="dxa"/>
            <w:left w:w="108" w:type="dxa"/>
            <w:bottom w:w="0" w:type="dxa"/>
            <w:right w:w="108" w:type="dxa"/>
          </w:tblCellMar>
        </w:tblPrEx>
        <w:trPr>
          <w:trHeight w:val="585" w:hRule="atLeast"/>
          <w:tblHeader/>
          <w:jc w:val="center"/>
        </w:trPr>
        <w:tc>
          <w:tcPr>
            <w:tcW w:w="2097" w:type="dxa"/>
            <w:tcBorders>
              <w:top w:val="single" w:color="000000" w:sz="12" w:space="0"/>
              <w:left w:val="nil"/>
              <w:bottom w:val="single" w:color="000000" w:sz="4" w:space="0"/>
              <w:right w:val="nil"/>
              <w:tl2br w:val="nil"/>
            </w:tcBorders>
            <w:shd w:val="clear" w:color="auto" w:fill="FFFFFF"/>
            <w:noWrap w:val="0"/>
            <w:vAlign w:val="center"/>
          </w:tcPr>
          <w:p w14:paraId="6DD0F624">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bookmarkStart w:id="2" w:name="OLE_LINK8"/>
            <w:r>
              <w:rPr>
                <w:rFonts w:hint="eastAsia" w:ascii="仿宋" w:hAnsi="仿宋" w:eastAsia="仿宋" w:cs="仿宋"/>
                <w:b/>
                <w:bCs/>
                <w:color w:val="000000"/>
                <w:kern w:val="0"/>
                <w:sz w:val="21"/>
                <w:szCs w:val="21"/>
              </w:rPr>
              <w:t>承试单位</w:t>
            </w:r>
          </w:p>
        </w:tc>
        <w:tc>
          <w:tcPr>
            <w:tcW w:w="1056" w:type="dxa"/>
            <w:tcBorders>
              <w:top w:val="single" w:color="000000" w:sz="12" w:space="0"/>
              <w:left w:val="nil"/>
              <w:bottom w:val="single" w:color="000000" w:sz="4" w:space="0"/>
              <w:right w:val="nil"/>
            </w:tcBorders>
            <w:shd w:val="clear" w:color="auto" w:fill="FFFFFF"/>
            <w:noWrap w:val="0"/>
            <w:vAlign w:val="center"/>
          </w:tcPr>
          <w:p w14:paraId="76B7B55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负责人</w:t>
            </w:r>
          </w:p>
        </w:tc>
        <w:tc>
          <w:tcPr>
            <w:tcW w:w="1969" w:type="dxa"/>
            <w:tcBorders>
              <w:top w:val="single" w:color="000000" w:sz="12" w:space="0"/>
              <w:left w:val="nil"/>
              <w:bottom w:val="single" w:color="000000" w:sz="4" w:space="0"/>
              <w:right w:val="nil"/>
            </w:tcBorders>
            <w:shd w:val="clear" w:color="auto" w:fill="FFFFFF"/>
            <w:noWrap w:val="0"/>
            <w:vAlign w:val="center"/>
          </w:tcPr>
          <w:p w14:paraId="16B1A4DC">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执行人</w:t>
            </w:r>
          </w:p>
        </w:tc>
        <w:tc>
          <w:tcPr>
            <w:tcW w:w="883" w:type="dxa"/>
            <w:tcBorders>
              <w:top w:val="single" w:color="000000" w:sz="12" w:space="0"/>
              <w:left w:val="nil"/>
              <w:bottom w:val="single" w:color="000000" w:sz="4" w:space="0"/>
              <w:right w:val="nil"/>
            </w:tcBorders>
            <w:shd w:val="clear" w:color="auto" w:fill="FFFFFF"/>
            <w:noWrap/>
            <w:vAlign w:val="center"/>
          </w:tcPr>
          <w:p w14:paraId="2274D9F8">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试验点</w:t>
            </w:r>
          </w:p>
        </w:tc>
        <w:tc>
          <w:tcPr>
            <w:tcW w:w="1499" w:type="dxa"/>
            <w:tcBorders>
              <w:top w:val="single" w:color="000000" w:sz="12" w:space="0"/>
              <w:left w:val="nil"/>
              <w:bottom w:val="single" w:color="000000" w:sz="4" w:space="0"/>
              <w:right w:val="nil"/>
            </w:tcBorders>
            <w:shd w:val="clear" w:color="auto" w:fill="FFFFFF"/>
            <w:noWrap w:val="0"/>
            <w:vAlign w:val="center"/>
          </w:tcPr>
          <w:p w14:paraId="04351CB9">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试验内容</w:t>
            </w:r>
          </w:p>
        </w:tc>
        <w:tc>
          <w:tcPr>
            <w:tcW w:w="2273" w:type="dxa"/>
            <w:tcBorders>
              <w:top w:val="single" w:color="000000" w:sz="12" w:space="0"/>
              <w:left w:val="nil"/>
              <w:bottom w:val="single" w:color="000000" w:sz="4" w:space="0"/>
              <w:right w:val="nil"/>
            </w:tcBorders>
            <w:shd w:val="clear" w:color="auto" w:fill="FFFFFF"/>
            <w:noWrap w:val="0"/>
            <w:vAlign w:val="center"/>
          </w:tcPr>
          <w:p w14:paraId="7D8D0643">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地址</w:t>
            </w:r>
          </w:p>
        </w:tc>
      </w:tr>
      <w:tr w14:paraId="74EFEC8D">
        <w:tblPrEx>
          <w:tblCellMar>
            <w:top w:w="0" w:type="dxa"/>
            <w:left w:w="108" w:type="dxa"/>
            <w:bottom w:w="0" w:type="dxa"/>
            <w:right w:w="108" w:type="dxa"/>
          </w:tblCellMar>
        </w:tblPrEx>
        <w:trPr>
          <w:trHeight w:val="533" w:hRule="atLeast"/>
          <w:jc w:val="center"/>
        </w:trPr>
        <w:tc>
          <w:tcPr>
            <w:tcW w:w="2097" w:type="dxa"/>
            <w:tcBorders>
              <w:top w:val="single" w:color="000000" w:sz="4" w:space="0"/>
              <w:left w:val="nil"/>
              <w:bottom w:val="single" w:color="000000" w:sz="4" w:space="0"/>
              <w:right w:val="nil"/>
            </w:tcBorders>
            <w:shd w:val="clear" w:color="auto" w:fill="FFFFFF"/>
            <w:noWrap w:val="0"/>
            <w:vAlign w:val="center"/>
          </w:tcPr>
          <w:p w14:paraId="1EB66336">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c>
          <w:tcPr>
            <w:tcW w:w="1056" w:type="dxa"/>
            <w:tcBorders>
              <w:top w:val="single" w:color="000000" w:sz="4" w:space="0"/>
              <w:left w:val="nil"/>
              <w:bottom w:val="single" w:color="000000" w:sz="4" w:space="0"/>
              <w:right w:val="nil"/>
            </w:tcBorders>
            <w:shd w:val="clear" w:color="auto" w:fill="FFFFFF"/>
            <w:noWrap w:val="0"/>
            <w:vAlign w:val="center"/>
          </w:tcPr>
          <w:p w14:paraId="287A699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969" w:type="dxa"/>
            <w:tcBorders>
              <w:top w:val="single" w:color="000000" w:sz="4" w:space="0"/>
              <w:left w:val="nil"/>
              <w:bottom w:val="single" w:color="000000" w:sz="4" w:space="0"/>
              <w:right w:val="nil"/>
            </w:tcBorders>
            <w:shd w:val="clear" w:color="auto" w:fill="FFFFFF"/>
            <w:noWrap w:val="0"/>
            <w:vAlign w:val="center"/>
          </w:tcPr>
          <w:p w14:paraId="7326F7BD">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lang w:val="en-US" w:eastAsia="zh-CN"/>
              </w:rPr>
            </w:pPr>
          </w:p>
        </w:tc>
        <w:tc>
          <w:tcPr>
            <w:tcW w:w="883" w:type="dxa"/>
            <w:tcBorders>
              <w:top w:val="single" w:color="000000" w:sz="4" w:space="0"/>
              <w:left w:val="nil"/>
              <w:bottom w:val="single" w:color="000000" w:sz="4" w:space="0"/>
              <w:right w:val="nil"/>
            </w:tcBorders>
            <w:shd w:val="clear" w:color="auto" w:fill="FFFFFF"/>
            <w:noWrap w:val="0"/>
            <w:vAlign w:val="center"/>
          </w:tcPr>
          <w:p w14:paraId="4442AA31">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499" w:type="dxa"/>
            <w:tcBorders>
              <w:top w:val="single" w:color="000000" w:sz="4" w:space="0"/>
              <w:left w:val="nil"/>
              <w:bottom w:val="single" w:color="000000" w:sz="4" w:space="0"/>
              <w:right w:val="nil"/>
            </w:tcBorders>
            <w:shd w:val="clear" w:color="auto" w:fill="FFFFFF"/>
            <w:noWrap w:val="0"/>
            <w:vAlign w:val="center"/>
          </w:tcPr>
          <w:p w14:paraId="0AD063AF">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仿宋" w:hAnsi="仿宋" w:eastAsia="仿宋" w:cs="仿宋"/>
                <w:b w:val="0"/>
                <w:bCs w:val="0"/>
                <w:color w:val="000000"/>
                <w:sz w:val="21"/>
                <w:szCs w:val="21"/>
                <w:lang w:val="en-US" w:eastAsia="zh-CN"/>
              </w:rPr>
            </w:pPr>
          </w:p>
        </w:tc>
        <w:tc>
          <w:tcPr>
            <w:tcW w:w="2273" w:type="dxa"/>
            <w:tcBorders>
              <w:top w:val="single" w:color="000000" w:sz="4" w:space="0"/>
              <w:left w:val="nil"/>
              <w:bottom w:val="single" w:color="000000" w:sz="4" w:space="0"/>
              <w:right w:val="nil"/>
            </w:tcBorders>
            <w:shd w:val="clear" w:color="auto" w:fill="FFFFFF"/>
            <w:noWrap w:val="0"/>
            <w:vAlign w:val="center"/>
          </w:tcPr>
          <w:p w14:paraId="64CF5F37">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r>
      <w:tr w14:paraId="38E53B83">
        <w:tblPrEx>
          <w:tblCellMar>
            <w:top w:w="0" w:type="dxa"/>
            <w:left w:w="108" w:type="dxa"/>
            <w:bottom w:w="0" w:type="dxa"/>
            <w:right w:w="108" w:type="dxa"/>
          </w:tblCellMar>
        </w:tblPrEx>
        <w:trPr>
          <w:trHeight w:val="533" w:hRule="atLeast"/>
          <w:jc w:val="center"/>
        </w:trPr>
        <w:tc>
          <w:tcPr>
            <w:tcW w:w="2097" w:type="dxa"/>
            <w:tcBorders>
              <w:top w:val="single" w:color="000000" w:sz="4" w:space="0"/>
              <w:left w:val="nil"/>
              <w:bottom w:val="single" w:color="000000" w:sz="4" w:space="0"/>
              <w:right w:val="nil"/>
            </w:tcBorders>
            <w:shd w:val="clear" w:color="auto" w:fill="FFFFFF"/>
            <w:noWrap w:val="0"/>
            <w:vAlign w:val="center"/>
          </w:tcPr>
          <w:p w14:paraId="561D63AD">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c>
          <w:tcPr>
            <w:tcW w:w="1056" w:type="dxa"/>
            <w:tcBorders>
              <w:top w:val="single" w:color="000000" w:sz="4" w:space="0"/>
              <w:left w:val="nil"/>
              <w:bottom w:val="single" w:color="000000" w:sz="4" w:space="0"/>
              <w:right w:val="nil"/>
            </w:tcBorders>
            <w:shd w:val="clear" w:color="auto" w:fill="FFFFFF"/>
            <w:noWrap w:val="0"/>
            <w:vAlign w:val="center"/>
          </w:tcPr>
          <w:p w14:paraId="255A651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969" w:type="dxa"/>
            <w:tcBorders>
              <w:top w:val="single" w:color="000000" w:sz="4" w:space="0"/>
              <w:left w:val="nil"/>
              <w:bottom w:val="single" w:color="000000" w:sz="4" w:space="0"/>
              <w:right w:val="nil"/>
            </w:tcBorders>
            <w:shd w:val="clear" w:color="auto" w:fill="FFFFFF"/>
            <w:noWrap w:val="0"/>
            <w:vAlign w:val="center"/>
          </w:tcPr>
          <w:p w14:paraId="50CC4DAD">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lang w:val="en-US" w:eastAsia="zh-CN"/>
              </w:rPr>
            </w:pPr>
          </w:p>
        </w:tc>
        <w:tc>
          <w:tcPr>
            <w:tcW w:w="883" w:type="dxa"/>
            <w:tcBorders>
              <w:top w:val="single" w:color="000000" w:sz="4" w:space="0"/>
              <w:left w:val="nil"/>
              <w:bottom w:val="single" w:color="000000" w:sz="4" w:space="0"/>
              <w:right w:val="nil"/>
            </w:tcBorders>
            <w:shd w:val="clear" w:color="auto" w:fill="FFFFFF"/>
            <w:noWrap w:val="0"/>
            <w:vAlign w:val="center"/>
          </w:tcPr>
          <w:p w14:paraId="36DCD321">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499" w:type="dxa"/>
            <w:tcBorders>
              <w:top w:val="single" w:color="000000" w:sz="4" w:space="0"/>
              <w:left w:val="nil"/>
              <w:bottom w:val="single" w:color="000000" w:sz="4" w:space="0"/>
              <w:right w:val="nil"/>
            </w:tcBorders>
            <w:shd w:val="clear" w:color="auto" w:fill="FFFFFF"/>
            <w:noWrap w:val="0"/>
            <w:vAlign w:val="center"/>
          </w:tcPr>
          <w:p w14:paraId="53A4263B">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仿宋" w:hAnsi="仿宋" w:eastAsia="仿宋" w:cs="仿宋"/>
                <w:b w:val="0"/>
                <w:bCs w:val="0"/>
                <w:color w:val="000000"/>
                <w:sz w:val="21"/>
                <w:szCs w:val="21"/>
                <w:lang w:val="en-US" w:eastAsia="zh-CN"/>
              </w:rPr>
            </w:pPr>
          </w:p>
        </w:tc>
        <w:tc>
          <w:tcPr>
            <w:tcW w:w="2273" w:type="dxa"/>
            <w:tcBorders>
              <w:top w:val="single" w:color="000000" w:sz="4" w:space="0"/>
              <w:left w:val="nil"/>
              <w:bottom w:val="single" w:color="000000" w:sz="4" w:space="0"/>
              <w:right w:val="nil"/>
            </w:tcBorders>
            <w:shd w:val="clear" w:color="auto" w:fill="FFFFFF"/>
            <w:noWrap w:val="0"/>
            <w:vAlign w:val="center"/>
          </w:tcPr>
          <w:p w14:paraId="615B2C27">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r>
      <w:tr w14:paraId="7017A0C7">
        <w:tblPrEx>
          <w:tblCellMar>
            <w:top w:w="0" w:type="dxa"/>
            <w:left w:w="108" w:type="dxa"/>
            <w:bottom w:w="0" w:type="dxa"/>
            <w:right w:w="108" w:type="dxa"/>
          </w:tblCellMar>
        </w:tblPrEx>
        <w:trPr>
          <w:trHeight w:val="533" w:hRule="atLeast"/>
          <w:jc w:val="center"/>
        </w:trPr>
        <w:tc>
          <w:tcPr>
            <w:tcW w:w="2097" w:type="dxa"/>
            <w:tcBorders>
              <w:top w:val="single" w:color="000000" w:sz="4" w:space="0"/>
              <w:left w:val="nil"/>
              <w:bottom w:val="single" w:color="000000" w:sz="4" w:space="0"/>
              <w:right w:val="nil"/>
            </w:tcBorders>
            <w:shd w:val="clear" w:color="auto" w:fill="FFFFFF"/>
            <w:noWrap w:val="0"/>
            <w:vAlign w:val="center"/>
          </w:tcPr>
          <w:p w14:paraId="1D7256E1">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c>
          <w:tcPr>
            <w:tcW w:w="1056" w:type="dxa"/>
            <w:tcBorders>
              <w:top w:val="single" w:color="000000" w:sz="4" w:space="0"/>
              <w:left w:val="nil"/>
              <w:bottom w:val="single" w:color="000000" w:sz="4" w:space="0"/>
              <w:right w:val="nil"/>
            </w:tcBorders>
            <w:shd w:val="clear" w:color="auto" w:fill="FFFFFF"/>
            <w:noWrap w:val="0"/>
            <w:vAlign w:val="center"/>
          </w:tcPr>
          <w:p w14:paraId="61351326">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969" w:type="dxa"/>
            <w:tcBorders>
              <w:top w:val="single" w:color="000000" w:sz="4" w:space="0"/>
              <w:left w:val="nil"/>
              <w:bottom w:val="single" w:color="000000" w:sz="4" w:space="0"/>
              <w:right w:val="nil"/>
            </w:tcBorders>
            <w:shd w:val="clear" w:color="auto" w:fill="FFFFFF"/>
            <w:noWrap w:val="0"/>
            <w:vAlign w:val="center"/>
          </w:tcPr>
          <w:p w14:paraId="21CCE1A9">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lang w:val="en-US" w:eastAsia="zh-CN"/>
              </w:rPr>
            </w:pPr>
          </w:p>
        </w:tc>
        <w:tc>
          <w:tcPr>
            <w:tcW w:w="883" w:type="dxa"/>
            <w:tcBorders>
              <w:top w:val="single" w:color="000000" w:sz="4" w:space="0"/>
              <w:left w:val="nil"/>
              <w:bottom w:val="single" w:color="000000" w:sz="4" w:space="0"/>
              <w:right w:val="nil"/>
            </w:tcBorders>
            <w:shd w:val="clear" w:color="auto" w:fill="FFFFFF"/>
            <w:noWrap w:val="0"/>
            <w:vAlign w:val="center"/>
          </w:tcPr>
          <w:p w14:paraId="50D332CF">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p>
        </w:tc>
        <w:tc>
          <w:tcPr>
            <w:tcW w:w="1499" w:type="dxa"/>
            <w:tcBorders>
              <w:top w:val="single" w:color="000000" w:sz="4" w:space="0"/>
              <w:left w:val="nil"/>
              <w:bottom w:val="single" w:color="000000" w:sz="4" w:space="0"/>
              <w:right w:val="nil"/>
            </w:tcBorders>
            <w:shd w:val="clear" w:color="auto" w:fill="FFFFFF"/>
            <w:noWrap w:val="0"/>
            <w:vAlign w:val="center"/>
          </w:tcPr>
          <w:p w14:paraId="48C8095D">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仿宋" w:hAnsi="仿宋" w:eastAsia="仿宋" w:cs="仿宋"/>
                <w:b w:val="0"/>
                <w:bCs w:val="0"/>
                <w:color w:val="000000"/>
                <w:sz w:val="21"/>
                <w:szCs w:val="21"/>
                <w:lang w:val="en-US" w:eastAsia="zh-CN"/>
              </w:rPr>
            </w:pPr>
          </w:p>
        </w:tc>
        <w:tc>
          <w:tcPr>
            <w:tcW w:w="2273" w:type="dxa"/>
            <w:tcBorders>
              <w:top w:val="single" w:color="000000" w:sz="4" w:space="0"/>
              <w:left w:val="nil"/>
              <w:bottom w:val="single" w:color="000000" w:sz="4" w:space="0"/>
              <w:right w:val="nil"/>
            </w:tcBorders>
            <w:shd w:val="clear" w:color="auto" w:fill="FFFFFF"/>
            <w:noWrap w:val="0"/>
            <w:vAlign w:val="center"/>
          </w:tcPr>
          <w:p w14:paraId="145E2E1C">
            <w:pPr>
              <w:keepNext w:val="0"/>
              <w:keepLines w:val="0"/>
              <w:pageBreakBefore w:val="0"/>
              <w:widowControl/>
              <w:suppressLineNumbers w:val="0"/>
              <w:kinsoku/>
              <w:wordWrap/>
              <w:overflowPunct/>
              <w:topLinePunct w:val="0"/>
              <w:autoSpaceDE/>
              <w:autoSpaceDN/>
              <w:bidi w:val="0"/>
              <w:snapToGrid/>
              <w:spacing w:line="240" w:lineRule="auto"/>
              <w:jc w:val="left"/>
              <w:textAlignment w:val="center"/>
              <w:rPr>
                <w:rFonts w:hint="eastAsia" w:ascii="仿宋" w:hAnsi="仿宋" w:eastAsia="仿宋" w:cs="仿宋"/>
                <w:b w:val="0"/>
                <w:bCs w:val="0"/>
                <w:color w:val="000000"/>
                <w:sz w:val="21"/>
                <w:szCs w:val="21"/>
              </w:rPr>
            </w:pPr>
          </w:p>
        </w:tc>
      </w:tr>
      <w:bookmarkEnd w:id="2"/>
    </w:tbl>
    <w:p w14:paraId="4192E46F">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right="-365" w:rightChars="-174"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试验设计</w:t>
      </w:r>
    </w:p>
    <w:p w14:paraId="69D08E9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365" w:rightChars="-174"/>
        <w:jc w:val="both"/>
        <w:textAlignment w:val="auto"/>
        <w:rPr>
          <w:rFonts w:hint="eastAsia" w:ascii="黑体" w:hAnsi="黑体" w:eastAsia="黑体" w:cs="黑体"/>
          <w:b w:val="0"/>
          <w:bCs w:val="0"/>
          <w:sz w:val="30"/>
          <w:szCs w:val="30"/>
        </w:rPr>
      </w:pPr>
    </w:p>
    <w:p w14:paraId="4469654D">
      <w:pPr>
        <w:keepNext w:val="0"/>
        <w:keepLines w:val="0"/>
        <w:pageBreakBefore w:val="0"/>
        <w:widowControl w:val="0"/>
        <w:tabs>
          <w:tab w:val="left" w:pos="4515"/>
          <w:tab w:val="left" w:pos="6825"/>
        </w:tabs>
        <w:kinsoku/>
        <w:wordWrap/>
        <w:overflowPunct/>
        <w:topLinePunct w:val="0"/>
        <w:autoSpaceDE/>
        <w:autoSpaceDN/>
        <w:bidi w:val="0"/>
        <w:adjustRightInd/>
        <w:snapToGrid/>
        <w:spacing w:line="48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val="en-US" w:eastAsia="zh-CN"/>
        </w:rPr>
        <w:t>四、</w:t>
      </w:r>
      <w:r>
        <w:rPr>
          <w:rFonts w:hint="eastAsia" w:ascii="黑体" w:hAnsi="黑体" w:eastAsia="黑体" w:cs="黑体"/>
          <w:b w:val="0"/>
          <w:bCs w:val="0"/>
          <w:sz w:val="30"/>
          <w:szCs w:val="30"/>
        </w:rPr>
        <w:t>试验基本情况</w:t>
      </w:r>
    </w:p>
    <w:p w14:paraId="4DE8F9B8">
      <w:pPr>
        <w:keepNext w:val="0"/>
        <w:keepLines w:val="0"/>
        <w:pageBreakBefore w:val="0"/>
        <w:widowControl w:val="0"/>
        <w:tabs>
          <w:tab w:val="left" w:pos="2884"/>
        </w:tabs>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试点主要分布于云南大豆生产的主要区域。区域试验以</w:t>
      </w: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个试点的结果汇总，生产试验以</w:t>
      </w:r>
      <w:r>
        <w:rPr>
          <w:rFonts w:hint="eastAsia" w:ascii="仿宋" w:hAnsi="仿宋" w:eastAsia="仿宋" w:cs="仿宋"/>
          <w:b w:val="0"/>
          <w:bCs w:val="0"/>
          <w:sz w:val="30"/>
          <w:szCs w:val="30"/>
          <w:lang w:val="en-US" w:eastAsia="zh-CN"/>
        </w:rPr>
        <w:t>6</w:t>
      </w:r>
      <w:r>
        <w:rPr>
          <w:rFonts w:hint="eastAsia" w:ascii="仿宋" w:hAnsi="仿宋" w:eastAsia="仿宋" w:cs="仿宋"/>
          <w:b w:val="0"/>
          <w:bCs w:val="0"/>
          <w:sz w:val="30"/>
          <w:szCs w:val="30"/>
        </w:rPr>
        <w:t>个试验点的结果汇总。各试点试验设于当地有代表性的地块，前作为油菜、蔬菜（</w:t>
      </w:r>
      <w:r>
        <w:rPr>
          <w:rFonts w:hint="eastAsia" w:ascii="仿宋" w:hAnsi="仿宋" w:eastAsia="仿宋" w:cs="仿宋"/>
          <w:b w:val="0"/>
          <w:bCs w:val="0"/>
          <w:sz w:val="30"/>
          <w:szCs w:val="30"/>
          <w:lang w:val="en-US" w:eastAsia="zh-CN"/>
        </w:rPr>
        <w:t>大</w:t>
      </w:r>
      <w:r>
        <w:rPr>
          <w:rFonts w:hint="eastAsia" w:ascii="仿宋" w:hAnsi="仿宋" w:eastAsia="仿宋" w:cs="仿宋"/>
          <w:b w:val="0"/>
          <w:bCs w:val="0"/>
          <w:sz w:val="30"/>
          <w:szCs w:val="30"/>
        </w:rPr>
        <w:t>白菜）、</w:t>
      </w:r>
      <w:r>
        <w:rPr>
          <w:rFonts w:hint="eastAsia" w:ascii="仿宋" w:hAnsi="仿宋" w:eastAsia="仿宋" w:cs="仿宋"/>
          <w:b w:val="0"/>
          <w:bCs w:val="0"/>
          <w:sz w:val="30"/>
          <w:szCs w:val="30"/>
          <w:lang w:val="en-US" w:eastAsia="zh-CN"/>
        </w:rPr>
        <w:t>大麦、小麦</w:t>
      </w:r>
      <w:r>
        <w:rPr>
          <w:rFonts w:hint="eastAsia" w:ascii="仿宋" w:hAnsi="仿宋" w:eastAsia="仿宋" w:cs="仿宋"/>
          <w:b w:val="0"/>
          <w:bCs w:val="0"/>
          <w:sz w:val="30"/>
          <w:szCs w:val="30"/>
        </w:rPr>
        <w:t>、</w:t>
      </w:r>
      <w:r>
        <w:rPr>
          <w:rFonts w:hint="eastAsia" w:ascii="仿宋" w:hAnsi="仿宋" w:eastAsia="仿宋" w:cs="仿宋"/>
          <w:b w:val="0"/>
          <w:bCs w:val="0"/>
          <w:kern w:val="0"/>
          <w:sz w:val="30"/>
          <w:szCs w:val="30"/>
        </w:rPr>
        <w:t>冬闲田</w:t>
      </w:r>
      <w:r>
        <w:rPr>
          <w:rFonts w:hint="eastAsia" w:ascii="仿宋" w:hAnsi="仿宋" w:eastAsia="仿宋" w:cs="仿宋"/>
          <w:b w:val="0"/>
          <w:bCs w:val="0"/>
          <w:sz w:val="30"/>
          <w:szCs w:val="30"/>
        </w:rPr>
        <w:t>等。播期按当地大豆最佳节令执行，田间管理略高于当地一般生产水平。适时化学除草和人工中耕除草，及时防治虫、鼠害。（各试点具体信息及执行情况见表3、表4、表5）</w:t>
      </w:r>
    </w:p>
    <w:p w14:paraId="0D655C41">
      <w:pPr>
        <w:keepNext w:val="0"/>
        <w:keepLines w:val="0"/>
        <w:pageBreakBefore w:val="0"/>
        <w:tabs>
          <w:tab w:val="left" w:pos="2884"/>
        </w:tabs>
        <w:kinsoku/>
        <w:wordWrap/>
        <w:overflowPunct/>
        <w:topLinePunct w:val="0"/>
        <w:autoSpaceDE/>
        <w:autoSpaceDN/>
        <w:bidi w:val="0"/>
        <w:snapToGrid/>
        <w:spacing w:after="156" w:afterLines="50" w:line="480" w:lineRule="exact"/>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试验的产量数据采用中国农业大学和全国农技推广服务中心联合研制的《作物品种区域试验统计分析系统》进行分析，其他农艺性状采用平均数法统计；抗病性评价主要依据云南省农作物品种抗性鉴定站鉴定结果。</w:t>
      </w:r>
    </w:p>
    <w:p w14:paraId="2001504B">
      <w:pPr>
        <w:keepNext w:val="0"/>
        <w:keepLines w:val="0"/>
        <w:pageBreakBefore w:val="0"/>
        <w:tabs>
          <w:tab w:val="left" w:pos="4515"/>
          <w:tab w:val="left" w:pos="6825"/>
        </w:tabs>
        <w:kinsoku/>
        <w:wordWrap/>
        <w:overflowPunct/>
        <w:topLinePunct w:val="0"/>
        <w:autoSpaceDE/>
        <w:autoSpaceDN/>
        <w:bidi w:val="0"/>
        <w:snapToGrid/>
        <w:spacing w:before="156" w:beforeLines="50" w:line="48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表3</w:t>
      </w:r>
      <w:r>
        <w:rPr>
          <w:rFonts w:hint="eastAsia" w:ascii="仿宋" w:hAnsi="仿宋" w:eastAsia="仿宋" w:cs="仿宋"/>
          <w:b w:val="0"/>
          <w:bCs w:val="0"/>
          <w:sz w:val="30"/>
          <w:szCs w:val="30"/>
          <w:lang w:val="en-US" w:eastAsia="zh-CN"/>
        </w:rPr>
        <w:t xml:space="preserve">  2025年净种组</w:t>
      </w:r>
      <w:r>
        <w:rPr>
          <w:rFonts w:hint="eastAsia" w:ascii="仿宋" w:hAnsi="仿宋" w:eastAsia="仿宋" w:cs="仿宋"/>
          <w:b w:val="0"/>
          <w:bCs w:val="0"/>
          <w:sz w:val="30"/>
          <w:szCs w:val="30"/>
        </w:rPr>
        <w:t>区域试验各试点基本情况统计表</w:t>
      </w:r>
    </w:p>
    <w:tbl>
      <w:tblPr>
        <w:tblStyle w:val="5"/>
        <w:tblW w:w="10035" w:type="dxa"/>
        <w:jc w:val="center"/>
        <w:tblLayout w:type="fixed"/>
        <w:tblCellMar>
          <w:top w:w="0" w:type="dxa"/>
          <w:left w:w="108" w:type="dxa"/>
          <w:bottom w:w="0" w:type="dxa"/>
          <w:right w:w="108" w:type="dxa"/>
        </w:tblCellMar>
      </w:tblPr>
      <w:tblGrid>
        <w:gridCol w:w="798"/>
        <w:gridCol w:w="1174"/>
        <w:gridCol w:w="1390"/>
        <w:gridCol w:w="814"/>
        <w:gridCol w:w="798"/>
        <w:gridCol w:w="785"/>
        <w:gridCol w:w="647"/>
        <w:gridCol w:w="2728"/>
        <w:gridCol w:w="901"/>
      </w:tblGrid>
      <w:tr w14:paraId="0E42CC34">
        <w:trPr>
          <w:trHeight w:val="1463" w:hRule="atLeast"/>
          <w:tblHeader/>
          <w:jc w:val="center"/>
        </w:trPr>
        <w:tc>
          <w:tcPr>
            <w:tcW w:w="798" w:type="dxa"/>
            <w:tcBorders>
              <w:top w:val="single" w:color="000000" w:sz="12" w:space="0"/>
              <w:left w:val="nil"/>
              <w:bottom w:val="single" w:color="000000" w:sz="4" w:space="0"/>
              <w:right w:val="nil"/>
              <w:tl2br w:val="nil"/>
            </w:tcBorders>
            <w:shd w:val="clear" w:color="auto" w:fill="FFFFFF"/>
            <w:noWrap w:val="0"/>
            <w:vAlign w:val="center"/>
          </w:tcPr>
          <w:p w14:paraId="34294AF8">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试点</w:t>
            </w:r>
          </w:p>
        </w:tc>
        <w:tc>
          <w:tcPr>
            <w:tcW w:w="1174" w:type="dxa"/>
            <w:tcBorders>
              <w:top w:val="single" w:color="000000" w:sz="12" w:space="0"/>
              <w:left w:val="nil"/>
              <w:bottom w:val="single" w:color="000000" w:sz="4" w:space="0"/>
              <w:right w:val="nil"/>
            </w:tcBorders>
            <w:shd w:val="clear" w:color="auto" w:fill="FFFFFF"/>
            <w:noWrap w:val="0"/>
            <w:vAlign w:val="center"/>
          </w:tcPr>
          <w:p w14:paraId="7FF737F2">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纬度</w:t>
            </w:r>
          </w:p>
        </w:tc>
        <w:tc>
          <w:tcPr>
            <w:tcW w:w="1390" w:type="dxa"/>
            <w:tcBorders>
              <w:top w:val="single" w:color="000000" w:sz="12" w:space="0"/>
              <w:left w:val="nil"/>
              <w:bottom w:val="single" w:color="000000" w:sz="4" w:space="0"/>
              <w:right w:val="nil"/>
            </w:tcBorders>
            <w:shd w:val="clear" w:color="auto" w:fill="FFFFFF"/>
            <w:noWrap w:val="0"/>
            <w:vAlign w:val="center"/>
          </w:tcPr>
          <w:p w14:paraId="3FB7F1F4">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经度</w:t>
            </w:r>
          </w:p>
        </w:tc>
        <w:tc>
          <w:tcPr>
            <w:tcW w:w="814" w:type="dxa"/>
            <w:tcBorders>
              <w:top w:val="single" w:color="000000" w:sz="12" w:space="0"/>
              <w:left w:val="nil"/>
              <w:bottom w:val="single" w:color="000000" w:sz="4" w:space="0"/>
              <w:right w:val="nil"/>
            </w:tcBorders>
            <w:shd w:val="clear" w:color="auto" w:fill="FFFFFF"/>
            <w:noWrap w:val="0"/>
            <w:vAlign w:val="center"/>
          </w:tcPr>
          <w:p w14:paraId="4CD71819">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海拔（米）</w:t>
            </w:r>
          </w:p>
        </w:tc>
        <w:tc>
          <w:tcPr>
            <w:tcW w:w="798" w:type="dxa"/>
            <w:tcBorders>
              <w:top w:val="single" w:color="000000" w:sz="12" w:space="0"/>
              <w:left w:val="nil"/>
              <w:bottom w:val="single" w:color="000000" w:sz="4" w:space="0"/>
              <w:right w:val="nil"/>
            </w:tcBorders>
            <w:shd w:val="clear" w:color="auto" w:fill="FFFFFF"/>
            <w:noWrap w:val="0"/>
            <w:vAlign w:val="center"/>
          </w:tcPr>
          <w:p w14:paraId="52192B20">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前作</w:t>
            </w:r>
          </w:p>
        </w:tc>
        <w:tc>
          <w:tcPr>
            <w:tcW w:w="785" w:type="dxa"/>
            <w:tcBorders>
              <w:top w:val="single" w:color="000000" w:sz="12" w:space="0"/>
              <w:left w:val="nil"/>
              <w:bottom w:val="single" w:color="000000" w:sz="4" w:space="0"/>
              <w:right w:val="nil"/>
            </w:tcBorders>
            <w:shd w:val="clear" w:color="auto" w:fill="FFFFFF"/>
            <w:noWrap w:val="0"/>
            <w:vAlign w:val="center"/>
          </w:tcPr>
          <w:p w14:paraId="33C2F00B">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土壤质地</w:t>
            </w:r>
          </w:p>
        </w:tc>
        <w:tc>
          <w:tcPr>
            <w:tcW w:w="647" w:type="dxa"/>
            <w:tcBorders>
              <w:top w:val="single" w:color="000000" w:sz="12" w:space="0"/>
              <w:left w:val="nil"/>
              <w:bottom w:val="single" w:color="000000" w:sz="4" w:space="0"/>
              <w:right w:val="nil"/>
            </w:tcBorders>
            <w:shd w:val="clear" w:color="auto" w:fill="FFFFFF"/>
            <w:noWrap w:val="0"/>
            <w:vAlign w:val="center"/>
          </w:tcPr>
          <w:p w14:paraId="2F7DADB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土壤肥力</w:t>
            </w:r>
          </w:p>
        </w:tc>
        <w:tc>
          <w:tcPr>
            <w:tcW w:w="2728" w:type="dxa"/>
            <w:tcBorders>
              <w:top w:val="single" w:color="000000" w:sz="12" w:space="0"/>
              <w:left w:val="nil"/>
              <w:bottom w:val="single" w:color="000000" w:sz="4" w:space="0"/>
              <w:right w:val="nil"/>
            </w:tcBorders>
            <w:shd w:val="clear" w:color="auto" w:fill="FFFFFF"/>
            <w:noWrap w:val="0"/>
            <w:vAlign w:val="center"/>
          </w:tcPr>
          <w:p w14:paraId="23C8E9CD">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基、种肥种类</w:t>
            </w:r>
          </w:p>
        </w:tc>
        <w:tc>
          <w:tcPr>
            <w:tcW w:w="901" w:type="dxa"/>
            <w:tcBorders>
              <w:top w:val="single" w:color="000000" w:sz="12" w:space="0"/>
              <w:left w:val="nil"/>
              <w:bottom w:val="single" w:color="000000" w:sz="4" w:space="0"/>
              <w:right w:val="nil"/>
            </w:tcBorders>
            <w:shd w:val="clear" w:color="auto" w:fill="FFFFFF"/>
            <w:noWrap w:val="0"/>
            <w:vAlign w:val="center"/>
          </w:tcPr>
          <w:p w14:paraId="7C7BADD8">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播种密度（万株/亩）</w:t>
            </w:r>
          </w:p>
        </w:tc>
      </w:tr>
      <w:tr w14:paraId="35EA4664">
        <w:tblPrEx>
          <w:tblCellMar>
            <w:top w:w="0" w:type="dxa"/>
            <w:left w:w="108" w:type="dxa"/>
            <w:bottom w:w="0" w:type="dxa"/>
            <w:right w:w="108" w:type="dxa"/>
          </w:tblCellMar>
        </w:tblPrEx>
        <w:trPr>
          <w:trHeight w:val="871" w:hRule="atLeast"/>
          <w:jc w:val="center"/>
        </w:trPr>
        <w:tc>
          <w:tcPr>
            <w:tcW w:w="798" w:type="dxa"/>
            <w:tcBorders>
              <w:top w:val="single" w:color="000000" w:sz="4" w:space="0"/>
              <w:left w:val="nil"/>
              <w:bottom w:val="nil"/>
              <w:right w:val="nil"/>
            </w:tcBorders>
            <w:shd w:val="clear" w:color="auto" w:fill="FFFFFF"/>
            <w:noWrap w:val="0"/>
            <w:vAlign w:val="center"/>
          </w:tcPr>
          <w:p w14:paraId="47687CD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昭阳</w:t>
            </w:r>
          </w:p>
        </w:tc>
        <w:tc>
          <w:tcPr>
            <w:tcW w:w="1174" w:type="dxa"/>
            <w:tcBorders>
              <w:top w:val="single" w:color="000000" w:sz="4" w:space="0"/>
              <w:left w:val="nil"/>
              <w:bottom w:val="nil"/>
              <w:right w:val="nil"/>
            </w:tcBorders>
            <w:shd w:val="clear" w:color="auto" w:fill="FFFFFF"/>
            <w:noWrap w:val="0"/>
            <w:vAlign w:val="center"/>
          </w:tcPr>
          <w:p w14:paraId="32EF912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2</w:t>
            </w:r>
            <w:r>
              <w:rPr>
                <w:rFonts w:hint="eastAsia" w:ascii="仿宋" w:hAnsi="仿宋" w:eastAsia="仿宋" w:cs="仿宋"/>
                <w:b w:val="0"/>
                <w:bCs w:val="0"/>
                <w:color w:val="000000"/>
                <w:kern w:val="0"/>
                <w:sz w:val="21"/>
                <w:szCs w:val="21"/>
                <w:highlight w:val="none"/>
                <w:lang w:val="en-US" w:eastAsia="zh-CN" w:bidi="ar"/>
              </w:rPr>
              <w:t>7</w:t>
            </w:r>
            <w:r>
              <w:rPr>
                <w:rFonts w:hint="eastAsia" w:ascii="仿宋" w:hAnsi="仿宋" w:eastAsia="仿宋" w:cs="仿宋"/>
                <w:b w:val="0"/>
                <w:bCs w:val="0"/>
                <w:color w:val="000000"/>
                <w:kern w:val="0"/>
                <w:sz w:val="21"/>
                <w:szCs w:val="21"/>
                <w:highlight w:val="none"/>
                <w:lang w:bidi="ar"/>
              </w:rPr>
              <w:t>°</w:t>
            </w:r>
            <w:r>
              <w:rPr>
                <w:rFonts w:hint="eastAsia" w:ascii="仿宋" w:hAnsi="仿宋" w:eastAsia="仿宋" w:cs="仿宋"/>
                <w:b w:val="0"/>
                <w:bCs w:val="0"/>
                <w:color w:val="000000"/>
                <w:kern w:val="0"/>
                <w:sz w:val="21"/>
                <w:szCs w:val="21"/>
                <w:highlight w:val="none"/>
                <w:lang w:val="en-US" w:eastAsia="zh-CN" w:bidi="ar"/>
              </w:rPr>
              <w:t>25</w:t>
            </w:r>
            <w:r>
              <w:rPr>
                <w:rStyle w:val="8"/>
                <w:rFonts w:hint="eastAsia" w:ascii="仿宋" w:hAnsi="仿宋" w:eastAsia="仿宋" w:cs="仿宋"/>
                <w:b w:val="0"/>
                <w:bCs w:val="0"/>
                <w:sz w:val="21"/>
                <w:szCs w:val="21"/>
                <w:highlight w:val="none"/>
                <w:lang w:bidi="ar"/>
              </w:rPr>
              <w:t>′</w:t>
            </w:r>
          </w:p>
        </w:tc>
        <w:tc>
          <w:tcPr>
            <w:tcW w:w="1390" w:type="dxa"/>
            <w:tcBorders>
              <w:top w:val="single" w:color="000000" w:sz="4" w:space="0"/>
              <w:left w:val="nil"/>
              <w:bottom w:val="nil"/>
              <w:right w:val="nil"/>
            </w:tcBorders>
            <w:shd w:val="clear" w:color="auto" w:fill="FFFFFF"/>
            <w:noWrap w:val="0"/>
            <w:vAlign w:val="center"/>
          </w:tcPr>
          <w:p w14:paraId="26A1303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kern w:val="0"/>
                <w:sz w:val="21"/>
                <w:szCs w:val="21"/>
                <w:highlight w:val="none"/>
                <w:lang w:bidi="ar"/>
              </w:rPr>
            </w:pPr>
            <w:r>
              <w:rPr>
                <w:rFonts w:hint="eastAsia" w:ascii="仿宋" w:hAnsi="仿宋" w:eastAsia="仿宋" w:cs="仿宋"/>
                <w:b w:val="0"/>
                <w:bCs w:val="0"/>
                <w:color w:val="000000"/>
                <w:kern w:val="0"/>
                <w:sz w:val="21"/>
                <w:szCs w:val="21"/>
                <w:highlight w:val="none"/>
                <w:lang w:bidi="ar"/>
              </w:rPr>
              <w:t>103°</w:t>
            </w:r>
            <w:r>
              <w:rPr>
                <w:rStyle w:val="8"/>
                <w:rFonts w:hint="eastAsia" w:ascii="仿宋" w:hAnsi="仿宋" w:eastAsia="仿宋" w:cs="仿宋"/>
                <w:b w:val="0"/>
                <w:bCs w:val="0"/>
                <w:sz w:val="21"/>
                <w:szCs w:val="21"/>
                <w:highlight w:val="none"/>
                <w:lang w:bidi="ar"/>
              </w:rPr>
              <w:t>6</w:t>
            </w:r>
            <w:r>
              <w:rPr>
                <w:rStyle w:val="8"/>
                <w:rFonts w:hint="eastAsia" w:ascii="仿宋" w:hAnsi="仿宋" w:eastAsia="仿宋" w:cs="仿宋"/>
                <w:b w:val="0"/>
                <w:bCs w:val="0"/>
                <w:sz w:val="21"/>
                <w:szCs w:val="21"/>
                <w:highlight w:val="none"/>
                <w:lang w:val="en-US" w:eastAsia="zh-CN" w:bidi="ar"/>
              </w:rPr>
              <w:t>6</w:t>
            </w:r>
            <w:r>
              <w:rPr>
                <w:rStyle w:val="8"/>
                <w:rFonts w:hint="eastAsia" w:ascii="仿宋" w:hAnsi="仿宋" w:eastAsia="仿宋" w:cs="仿宋"/>
                <w:b w:val="0"/>
                <w:bCs w:val="0"/>
                <w:sz w:val="21"/>
                <w:szCs w:val="21"/>
                <w:highlight w:val="none"/>
                <w:lang w:bidi="ar"/>
              </w:rPr>
              <w:t>′</w:t>
            </w:r>
          </w:p>
        </w:tc>
        <w:tc>
          <w:tcPr>
            <w:tcW w:w="814" w:type="dxa"/>
            <w:tcBorders>
              <w:top w:val="single" w:color="000000" w:sz="4" w:space="0"/>
              <w:left w:val="nil"/>
              <w:bottom w:val="nil"/>
              <w:right w:val="nil"/>
            </w:tcBorders>
            <w:shd w:val="clear" w:color="auto" w:fill="FFFFFF"/>
            <w:noWrap w:val="0"/>
            <w:vAlign w:val="center"/>
          </w:tcPr>
          <w:p w14:paraId="3C644DF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1879</w:t>
            </w:r>
          </w:p>
        </w:tc>
        <w:tc>
          <w:tcPr>
            <w:tcW w:w="798" w:type="dxa"/>
            <w:tcBorders>
              <w:top w:val="single" w:color="000000" w:sz="4" w:space="0"/>
              <w:left w:val="nil"/>
              <w:bottom w:val="nil"/>
              <w:right w:val="nil"/>
            </w:tcBorders>
            <w:shd w:val="clear" w:color="auto" w:fill="FFFFFF"/>
            <w:noWrap w:val="0"/>
            <w:vAlign w:val="center"/>
          </w:tcPr>
          <w:p w14:paraId="49F120D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冬闲</w:t>
            </w:r>
          </w:p>
        </w:tc>
        <w:tc>
          <w:tcPr>
            <w:tcW w:w="785" w:type="dxa"/>
            <w:tcBorders>
              <w:top w:val="single" w:color="000000" w:sz="4" w:space="0"/>
              <w:left w:val="nil"/>
              <w:bottom w:val="nil"/>
              <w:right w:val="nil"/>
            </w:tcBorders>
            <w:shd w:val="clear" w:color="auto" w:fill="FFFFFF"/>
            <w:noWrap w:val="0"/>
            <w:vAlign w:val="center"/>
          </w:tcPr>
          <w:p w14:paraId="07DE53D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粘壤</w:t>
            </w:r>
          </w:p>
        </w:tc>
        <w:tc>
          <w:tcPr>
            <w:tcW w:w="647" w:type="dxa"/>
            <w:tcBorders>
              <w:top w:val="single" w:color="000000" w:sz="4" w:space="0"/>
              <w:left w:val="nil"/>
              <w:bottom w:val="nil"/>
              <w:right w:val="nil"/>
            </w:tcBorders>
            <w:shd w:val="clear" w:color="auto" w:fill="FFFFFF"/>
            <w:noWrap w:val="0"/>
            <w:vAlign w:val="center"/>
          </w:tcPr>
          <w:p w14:paraId="196D6DE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中等</w:t>
            </w:r>
          </w:p>
        </w:tc>
        <w:tc>
          <w:tcPr>
            <w:tcW w:w="2728" w:type="dxa"/>
            <w:tcBorders>
              <w:top w:val="single" w:color="000000" w:sz="4" w:space="0"/>
              <w:left w:val="nil"/>
              <w:bottom w:val="nil"/>
              <w:right w:val="nil"/>
            </w:tcBorders>
            <w:shd w:val="clear" w:color="auto" w:fill="FFFFFF"/>
            <w:noWrap w:val="0"/>
            <w:vAlign w:val="center"/>
          </w:tcPr>
          <w:p w14:paraId="4E362758">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仿宋" w:hAnsi="仿宋" w:eastAsia="仿宋" w:cs="仿宋"/>
                <w:b w:val="0"/>
                <w:bCs w:val="0"/>
                <w:color w:val="000000"/>
                <w:sz w:val="21"/>
                <w:szCs w:val="21"/>
                <w:highlight w:val="none"/>
                <w:lang w:eastAsia="zh-CN"/>
              </w:rPr>
            </w:pPr>
            <w:r>
              <w:rPr>
                <w:rFonts w:hint="eastAsia" w:ascii="仿宋" w:hAnsi="仿宋" w:eastAsia="仿宋" w:cs="仿宋"/>
                <w:b w:val="0"/>
                <w:bCs w:val="0"/>
                <w:color w:val="000000"/>
                <w:kern w:val="0"/>
                <w:sz w:val="21"/>
                <w:szCs w:val="21"/>
                <w:highlight w:val="none"/>
                <w:lang w:bidi="ar"/>
              </w:rPr>
              <w:t>农家肥800kg/亩，15-15-15复合肥30kg/亩，普钙</w:t>
            </w:r>
            <w:r>
              <w:rPr>
                <w:rFonts w:hint="eastAsia" w:ascii="仿宋" w:hAnsi="仿宋" w:eastAsia="仿宋" w:cs="仿宋"/>
                <w:b w:val="0"/>
                <w:bCs w:val="0"/>
                <w:color w:val="000000"/>
                <w:kern w:val="0"/>
                <w:sz w:val="21"/>
                <w:szCs w:val="21"/>
                <w:highlight w:val="none"/>
                <w:lang w:val="en-US" w:eastAsia="zh-CN" w:bidi="ar"/>
              </w:rPr>
              <w:t>30</w:t>
            </w:r>
            <w:r>
              <w:rPr>
                <w:rFonts w:hint="eastAsia" w:ascii="仿宋" w:hAnsi="仿宋" w:eastAsia="仿宋" w:cs="仿宋"/>
                <w:b w:val="0"/>
                <w:bCs w:val="0"/>
                <w:color w:val="000000"/>
                <w:kern w:val="0"/>
                <w:sz w:val="21"/>
                <w:szCs w:val="21"/>
                <w:highlight w:val="none"/>
                <w:lang w:bidi="ar"/>
              </w:rPr>
              <w:t>kg/亩</w:t>
            </w:r>
            <w:r>
              <w:rPr>
                <w:rFonts w:hint="eastAsia" w:ascii="仿宋" w:hAnsi="仿宋" w:eastAsia="仿宋" w:cs="仿宋"/>
                <w:b w:val="0"/>
                <w:bCs w:val="0"/>
                <w:color w:val="000000"/>
                <w:kern w:val="0"/>
                <w:sz w:val="21"/>
                <w:szCs w:val="21"/>
                <w:highlight w:val="none"/>
                <w:lang w:eastAsia="zh-CN" w:bidi="ar"/>
              </w:rPr>
              <w:t>。</w:t>
            </w:r>
          </w:p>
        </w:tc>
        <w:tc>
          <w:tcPr>
            <w:tcW w:w="901" w:type="dxa"/>
            <w:tcBorders>
              <w:top w:val="single" w:color="000000" w:sz="4" w:space="0"/>
              <w:left w:val="nil"/>
              <w:bottom w:val="nil"/>
              <w:right w:val="nil"/>
            </w:tcBorders>
            <w:shd w:val="clear" w:color="auto" w:fill="FFFFFF"/>
            <w:noWrap w:val="0"/>
            <w:vAlign w:val="center"/>
          </w:tcPr>
          <w:p w14:paraId="6D79F28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highlight w:val="none"/>
              </w:rPr>
            </w:pPr>
            <w:r>
              <w:rPr>
                <w:rFonts w:hint="eastAsia" w:ascii="仿宋" w:hAnsi="仿宋" w:eastAsia="仿宋" w:cs="仿宋"/>
                <w:b w:val="0"/>
                <w:bCs w:val="0"/>
                <w:color w:val="000000"/>
                <w:kern w:val="0"/>
                <w:sz w:val="21"/>
                <w:szCs w:val="21"/>
                <w:highlight w:val="none"/>
                <w:lang w:bidi="ar"/>
              </w:rPr>
              <w:t>1</w:t>
            </w:r>
          </w:p>
        </w:tc>
      </w:tr>
    </w:tbl>
    <w:p w14:paraId="254D0581">
      <w:pPr>
        <w:keepNext w:val="0"/>
        <w:keepLines w:val="0"/>
        <w:pageBreakBefore w:val="0"/>
        <w:tabs>
          <w:tab w:val="left" w:pos="4515"/>
          <w:tab w:val="left" w:pos="6825"/>
        </w:tabs>
        <w:kinsoku/>
        <w:wordWrap/>
        <w:overflowPunct/>
        <w:topLinePunct w:val="0"/>
        <w:autoSpaceDE/>
        <w:autoSpaceDN/>
        <w:bidi w:val="0"/>
        <w:snapToGrid/>
        <w:spacing w:line="480" w:lineRule="exact"/>
        <w:rPr>
          <w:rFonts w:hint="eastAsia" w:ascii="仿宋" w:hAnsi="仿宋" w:eastAsia="仿宋" w:cs="仿宋"/>
          <w:b w:val="0"/>
          <w:bCs w:val="0"/>
          <w:color w:val="4F81BD"/>
          <w:sz w:val="30"/>
          <w:szCs w:val="30"/>
        </w:rPr>
      </w:pPr>
    </w:p>
    <w:p w14:paraId="4E46286F">
      <w:pPr>
        <w:keepNext w:val="0"/>
        <w:keepLines w:val="0"/>
        <w:pageBreakBefore w:val="0"/>
        <w:tabs>
          <w:tab w:val="left" w:pos="4515"/>
          <w:tab w:val="left" w:pos="6825"/>
        </w:tabs>
        <w:kinsoku/>
        <w:wordWrap/>
        <w:overflowPunct/>
        <w:topLinePunct w:val="0"/>
        <w:autoSpaceDE/>
        <w:autoSpaceDN/>
        <w:bidi w:val="0"/>
        <w:snapToGrid/>
        <w:spacing w:line="48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表4</w:t>
      </w:r>
      <w:r>
        <w:rPr>
          <w:rFonts w:hint="eastAsia" w:ascii="仿宋" w:hAnsi="仿宋" w:eastAsia="仿宋" w:cs="仿宋"/>
          <w:b w:val="0"/>
          <w:bCs w:val="0"/>
          <w:sz w:val="30"/>
          <w:szCs w:val="30"/>
          <w:lang w:val="en-US" w:eastAsia="zh-CN"/>
        </w:rPr>
        <w:t xml:space="preserve">  2025年净种组</w:t>
      </w:r>
      <w:r>
        <w:rPr>
          <w:rFonts w:hint="eastAsia" w:ascii="仿宋" w:hAnsi="仿宋" w:eastAsia="仿宋" w:cs="仿宋"/>
          <w:b w:val="0"/>
          <w:bCs w:val="0"/>
          <w:sz w:val="30"/>
          <w:szCs w:val="30"/>
        </w:rPr>
        <w:t>生产试验各试点基本情况统计表</w:t>
      </w:r>
    </w:p>
    <w:tbl>
      <w:tblPr>
        <w:tblStyle w:val="5"/>
        <w:tblW w:w="9815" w:type="dxa"/>
        <w:jc w:val="center"/>
        <w:tblLayout w:type="fixed"/>
        <w:tblCellMar>
          <w:top w:w="0" w:type="dxa"/>
          <w:left w:w="108" w:type="dxa"/>
          <w:bottom w:w="0" w:type="dxa"/>
          <w:right w:w="108" w:type="dxa"/>
        </w:tblCellMar>
      </w:tblPr>
      <w:tblGrid>
        <w:gridCol w:w="792"/>
        <w:gridCol w:w="1288"/>
        <w:gridCol w:w="1327"/>
        <w:gridCol w:w="767"/>
        <w:gridCol w:w="741"/>
        <w:gridCol w:w="754"/>
        <w:gridCol w:w="611"/>
        <w:gridCol w:w="2612"/>
        <w:gridCol w:w="923"/>
      </w:tblGrid>
      <w:tr w14:paraId="7E200332">
        <w:tblPrEx>
          <w:tblCellMar>
            <w:top w:w="0" w:type="dxa"/>
            <w:left w:w="108" w:type="dxa"/>
            <w:bottom w:w="0" w:type="dxa"/>
            <w:right w:w="108" w:type="dxa"/>
          </w:tblCellMar>
        </w:tblPrEx>
        <w:trPr>
          <w:trHeight w:val="1946" w:hRule="atLeast"/>
          <w:jc w:val="center"/>
        </w:trPr>
        <w:tc>
          <w:tcPr>
            <w:tcW w:w="792" w:type="dxa"/>
            <w:tcBorders>
              <w:top w:val="single" w:color="000000" w:sz="12" w:space="0"/>
              <w:left w:val="nil"/>
              <w:bottom w:val="single" w:color="000000" w:sz="4" w:space="0"/>
              <w:right w:val="nil"/>
              <w:tl2br w:val="nil"/>
            </w:tcBorders>
            <w:shd w:val="clear" w:color="auto" w:fill="FFFFFF"/>
            <w:noWrap w:val="0"/>
            <w:vAlign w:val="center"/>
          </w:tcPr>
          <w:p w14:paraId="40798149">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试点</w:t>
            </w:r>
          </w:p>
        </w:tc>
        <w:tc>
          <w:tcPr>
            <w:tcW w:w="1288" w:type="dxa"/>
            <w:tcBorders>
              <w:top w:val="single" w:color="000000" w:sz="12" w:space="0"/>
              <w:left w:val="nil"/>
              <w:bottom w:val="single" w:color="000000" w:sz="4" w:space="0"/>
              <w:right w:val="nil"/>
            </w:tcBorders>
            <w:shd w:val="clear" w:color="auto" w:fill="FFFFFF"/>
            <w:noWrap w:val="0"/>
            <w:vAlign w:val="center"/>
          </w:tcPr>
          <w:p w14:paraId="4DC41983">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纬度</w:t>
            </w:r>
          </w:p>
        </w:tc>
        <w:tc>
          <w:tcPr>
            <w:tcW w:w="1327" w:type="dxa"/>
            <w:tcBorders>
              <w:top w:val="single" w:color="000000" w:sz="12" w:space="0"/>
              <w:left w:val="nil"/>
              <w:bottom w:val="single" w:color="000000" w:sz="4" w:space="0"/>
              <w:right w:val="nil"/>
            </w:tcBorders>
            <w:shd w:val="clear" w:color="auto" w:fill="FFFFFF"/>
            <w:noWrap w:val="0"/>
            <w:vAlign w:val="center"/>
          </w:tcPr>
          <w:p w14:paraId="56FCBC3D">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经度</w:t>
            </w:r>
          </w:p>
        </w:tc>
        <w:tc>
          <w:tcPr>
            <w:tcW w:w="767" w:type="dxa"/>
            <w:tcBorders>
              <w:top w:val="single" w:color="000000" w:sz="12" w:space="0"/>
              <w:left w:val="nil"/>
              <w:bottom w:val="single" w:color="000000" w:sz="4" w:space="0"/>
              <w:right w:val="nil"/>
            </w:tcBorders>
            <w:shd w:val="clear" w:color="auto" w:fill="FFFFFF"/>
            <w:noWrap w:val="0"/>
            <w:vAlign w:val="center"/>
          </w:tcPr>
          <w:p w14:paraId="0E590C5C">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海拔（米）</w:t>
            </w:r>
          </w:p>
        </w:tc>
        <w:tc>
          <w:tcPr>
            <w:tcW w:w="741" w:type="dxa"/>
            <w:tcBorders>
              <w:top w:val="single" w:color="000000" w:sz="12" w:space="0"/>
              <w:left w:val="nil"/>
              <w:bottom w:val="single" w:color="000000" w:sz="4" w:space="0"/>
              <w:right w:val="nil"/>
            </w:tcBorders>
            <w:shd w:val="clear" w:color="auto" w:fill="FFFFFF"/>
            <w:noWrap w:val="0"/>
            <w:vAlign w:val="center"/>
          </w:tcPr>
          <w:p w14:paraId="68BAC9F1">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前作</w:t>
            </w:r>
          </w:p>
        </w:tc>
        <w:tc>
          <w:tcPr>
            <w:tcW w:w="754" w:type="dxa"/>
            <w:tcBorders>
              <w:top w:val="single" w:color="000000" w:sz="12" w:space="0"/>
              <w:left w:val="nil"/>
              <w:bottom w:val="single" w:color="000000" w:sz="4" w:space="0"/>
              <w:right w:val="nil"/>
            </w:tcBorders>
            <w:shd w:val="clear" w:color="auto" w:fill="FFFFFF"/>
            <w:noWrap w:val="0"/>
            <w:vAlign w:val="center"/>
          </w:tcPr>
          <w:p w14:paraId="742BD03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土壤质地</w:t>
            </w:r>
          </w:p>
        </w:tc>
        <w:tc>
          <w:tcPr>
            <w:tcW w:w="611" w:type="dxa"/>
            <w:tcBorders>
              <w:top w:val="single" w:color="000000" w:sz="12" w:space="0"/>
              <w:left w:val="nil"/>
              <w:bottom w:val="single" w:color="000000" w:sz="4" w:space="0"/>
              <w:right w:val="nil"/>
            </w:tcBorders>
            <w:shd w:val="clear" w:color="auto" w:fill="FFFFFF"/>
            <w:noWrap w:val="0"/>
            <w:vAlign w:val="center"/>
          </w:tcPr>
          <w:p w14:paraId="48B3DB68">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土壤肥力</w:t>
            </w:r>
          </w:p>
        </w:tc>
        <w:tc>
          <w:tcPr>
            <w:tcW w:w="2612" w:type="dxa"/>
            <w:tcBorders>
              <w:top w:val="single" w:color="000000" w:sz="12" w:space="0"/>
              <w:left w:val="nil"/>
              <w:bottom w:val="single" w:color="000000" w:sz="4" w:space="0"/>
              <w:right w:val="nil"/>
            </w:tcBorders>
            <w:shd w:val="clear" w:color="auto" w:fill="FFFFFF"/>
            <w:noWrap w:val="0"/>
            <w:vAlign w:val="center"/>
          </w:tcPr>
          <w:p w14:paraId="25F28C7A">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基、种肥种类</w:t>
            </w:r>
          </w:p>
        </w:tc>
        <w:tc>
          <w:tcPr>
            <w:tcW w:w="923" w:type="dxa"/>
            <w:tcBorders>
              <w:top w:val="single" w:color="000000" w:sz="12" w:space="0"/>
              <w:left w:val="nil"/>
              <w:bottom w:val="single" w:color="000000" w:sz="4" w:space="0"/>
              <w:right w:val="nil"/>
            </w:tcBorders>
            <w:shd w:val="clear" w:color="auto" w:fill="FFFFFF"/>
            <w:noWrap w:val="0"/>
            <w:vAlign w:val="center"/>
          </w:tcPr>
          <w:p w14:paraId="5A958415">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播种密度（万株/亩）</w:t>
            </w:r>
          </w:p>
        </w:tc>
      </w:tr>
      <w:tr w14:paraId="64512FDA">
        <w:tblPrEx>
          <w:tblCellMar>
            <w:top w:w="0" w:type="dxa"/>
            <w:left w:w="108" w:type="dxa"/>
            <w:bottom w:w="0" w:type="dxa"/>
            <w:right w:w="108" w:type="dxa"/>
          </w:tblCellMar>
        </w:tblPrEx>
        <w:trPr>
          <w:trHeight w:val="1478" w:hRule="atLeast"/>
          <w:jc w:val="center"/>
        </w:trPr>
        <w:tc>
          <w:tcPr>
            <w:tcW w:w="792" w:type="dxa"/>
            <w:tcBorders>
              <w:top w:val="single" w:color="000000" w:sz="4" w:space="0"/>
              <w:left w:val="nil"/>
              <w:bottom w:val="nil"/>
              <w:right w:val="nil"/>
            </w:tcBorders>
            <w:shd w:val="clear" w:color="auto" w:fill="FFFFFF"/>
            <w:noWrap w:val="0"/>
            <w:vAlign w:val="center"/>
          </w:tcPr>
          <w:p w14:paraId="272834C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kern w:val="0"/>
                <w:sz w:val="21"/>
                <w:szCs w:val="21"/>
                <w:lang w:bidi="ar"/>
              </w:rPr>
              <w:t>昭阳</w:t>
            </w:r>
          </w:p>
        </w:tc>
        <w:tc>
          <w:tcPr>
            <w:tcW w:w="1288" w:type="dxa"/>
            <w:tcBorders>
              <w:top w:val="single" w:color="000000" w:sz="4" w:space="0"/>
              <w:left w:val="nil"/>
              <w:bottom w:val="nil"/>
              <w:right w:val="nil"/>
            </w:tcBorders>
            <w:shd w:val="clear" w:color="auto" w:fill="FFFFFF"/>
            <w:noWrap w:val="0"/>
            <w:vAlign w:val="center"/>
          </w:tcPr>
          <w:p w14:paraId="4473EBF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kern w:val="0"/>
                <w:sz w:val="21"/>
                <w:szCs w:val="21"/>
                <w:highlight w:val="none"/>
                <w:lang w:bidi="ar"/>
              </w:rPr>
              <w:t>2</w:t>
            </w:r>
            <w:r>
              <w:rPr>
                <w:rFonts w:hint="eastAsia" w:ascii="仿宋" w:hAnsi="仿宋" w:eastAsia="仿宋" w:cs="仿宋"/>
                <w:b w:val="0"/>
                <w:bCs w:val="0"/>
                <w:color w:val="auto"/>
                <w:kern w:val="0"/>
                <w:sz w:val="21"/>
                <w:szCs w:val="21"/>
                <w:highlight w:val="none"/>
                <w:lang w:val="en-US" w:eastAsia="zh-CN" w:bidi="ar"/>
              </w:rPr>
              <w:t>7</w:t>
            </w:r>
            <w:r>
              <w:rPr>
                <w:rFonts w:hint="eastAsia" w:ascii="仿宋" w:hAnsi="仿宋" w:eastAsia="仿宋" w:cs="仿宋"/>
                <w:b w:val="0"/>
                <w:bCs w:val="0"/>
                <w:color w:val="auto"/>
                <w:kern w:val="0"/>
                <w:sz w:val="21"/>
                <w:szCs w:val="21"/>
                <w:highlight w:val="none"/>
                <w:lang w:bidi="ar"/>
              </w:rPr>
              <w:t>°</w:t>
            </w:r>
            <w:r>
              <w:rPr>
                <w:rFonts w:hint="eastAsia" w:ascii="仿宋" w:hAnsi="仿宋" w:eastAsia="仿宋" w:cs="仿宋"/>
                <w:b w:val="0"/>
                <w:bCs w:val="0"/>
                <w:color w:val="auto"/>
                <w:kern w:val="0"/>
                <w:sz w:val="21"/>
                <w:szCs w:val="21"/>
                <w:highlight w:val="none"/>
                <w:lang w:val="en-US" w:eastAsia="zh-CN" w:bidi="ar"/>
              </w:rPr>
              <w:t>25</w:t>
            </w:r>
            <w:r>
              <w:rPr>
                <w:rStyle w:val="8"/>
                <w:rFonts w:hint="eastAsia" w:ascii="仿宋" w:hAnsi="仿宋" w:eastAsia="仿宋" w:cs="仿宋"/>
                <w:b w:val="0"/>
                <w:bCs w:val="0"/>
                <w:color w:val="auto"/>
                <w:sz w:val="21"/>
                <w:szCs w:val="21"/>
                <w:highlight w:val="none"/>
                <w:lang w:bidi="ar"/>
              </w:rPr>
              <w:t>′</w:t>
            </w:r>
          </w:p>
        </w:tc>
        <w:tc>
          <w:tcPr>
            <w:tcW w:w="1327" w:type="dxa"/>
            <w:tcBorders>
              <w:top w:val="single" w:color="000000" w:sz="4" w:space="0"/>
              <w:left w:val="nil"/>
              <w:bottom w:val="nil"/>
              <w:right w:val="nil"/>
            </w:tcBorders>
            <w:shd w:val="clear" w:color="auto" w:fill="FFFFFF"/>
            <w:noWrap w:val="0"/>
            <w:vAlign w:val="center"/>
          </w:tcPr>
          <w:p w14:paraId="44BAC81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highlight w:val="none"/>
                <w:lang w:bidi="ar"/>
              </w:rPr>
              <w:t>103°</w:t>
            </w:r>
            <w:r>
              <w:rPr>
                <w:rStyle w:val="8"/>
                <w:rFonts w:hint="eastAsia" w:ascii="仿宋" w:hAnsi="仿宋" w:eastAsia="仿宋" w:cs="仿宋"/>
                <w:b w:val="0"/>
                <w:bCs w:val="0"/>
                <w:sz w:val="21"/>
                <w:szCs w:val="21"/>
                <w:highlight w:val="none"/>
                <w:lang w:bidi="ar"/>
              </w:rPr>
              <w:t>6</w:t>
            </w:r>
            <w:r>
              <w:rPr>
                <w:rStyle w:val="8"/>
                <w:rFonts w:hint="eastAsia" w:ascii="仿宋" w:hAnsi="仿宋" w:eastAsia="仿宋" w:cs="仿宋"/>
                <w:b w:val="0"/>
                <w:bCs w:val="0"/>
                <w:sz w:val="21"/>
                <w:szCs w:val="21"/>
                <w:highlight w:val="none"/>
                <w:lang w:val="en-US" w:eastAsia="zh-CN" w:bidi="ar"/>
              </w:rPr>
              <w:t>6</w:t>
            </w:r>
            <w:r>
              <w:rPr>
                <w:rStyle w:val="8"/>
                <w:rFonts w:hint="eastAsia" w:ascii="仿宋" w:hAnsi="仿宋" w:eastAsia="仿宋" w:cs="仿宋"/>
                <w:b w:val="0"/>
                <w:bCs w:val="0"/>
                <w:sz w:val="21"/>
                <w:szCs w:val="21"/>
                <w:highlight w:val="none"/>
                <w:lang w:bidi="ar"/>
              </w:rPr>
              <w:t>′</w:t>
            </w:r>
          </w:p>
        </w:tc>
        <w:tc>
          <w:tcPr>
            <w:tcW w:w="767" w:type="dxa"/>
            <w:tcBorders>
              <w:top w:val="single" w:color="000000" w:sz="4" w:space="0"/>
              <w:left w:val="nil"/>
              <w:bottom w:val="nil"/>
              <w:right w:val="nil"/>
            </w:tcBorders>
            <w:shd w:val="clear" w:color="auto" w:fill="FFFFFF"/>
            <w:noWrap w:val="0"/>
            <w:vAlign w:val="center"/>
          </w:tcPr>
          <w:p w14:paraId="6E2199C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highlight w:val="none"/>
                <w:lang w:bidi="ar"/>
              </w:rPr>
              <w:t>1879</w:t>
            </w:r>
          </w:p>
        </w:tc>
        <w:tc>
          <w:tcPr>
            <w:tcW w:w="741" w:type="dxa"/>
            <w:tcBorders>
              <w:top w:val="single" w:color="000000" w:sz="4" w:space="0"/>
              <w:left w:val="nil"/>
              <w:bottom w:val="nil"/>
              <w:right w:val="nil"/>
            </w:tcBorders>
            <w:shd w:val="clear" w:color="auto" w:fill="FFFFFF"/>
            <w:noWrap w:val="0"/>
            <w:vAlign w:val="center"/>
          </w:tcPr>
          <w:p w14:paraId="38F1456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highlight w:val="none"/>
                <w:lang w:bidi="ar"/>
              </w:rPr>
              <w:t>冬闲</w:t>
            </w:r>
          </w:p>
        </w:tc>
        <w:tc>
          <w:tcPr>
            <w:tcW w:w="754" w:type="dxa"/>
            <w:tcBorders>
              <w:top w:val="single" w:color="000000" w:sz="4" w:space="0"/>
              <w:left w:val="nil"/>
              <w:bottom w:val="nil"/>
              <w:right w:val="nil"/>
            </w:tcBorders>
            <w:shd w:val="clear" w:color="auto" w:fill="FFFFFF"/>
            <w:noWrap w:val="0"/>
            <w:vAlign w:val="center"/>
          </w:tcPr>
          <w:p w14:paraId="1AABF0B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highlight w:val="none"/>
                <w:lang w:bidi="ar"/>
              </w:rPr>
              <w:t>粘壤</w:t>
            </w:r>
          </w:p>
        </w:tc>
        <w:tc>
          <w:tcPr>
            <w:tcW w:w="611" w:type="dxa"/>
            <w:tcBorders>
              <w:top w:val="single" w:color="000000" w:sz="4" w:space="0"/>
              <w:left w:val="nil"/>
              <w:bottom w:val="nil"/>
              <w:right w:val="nil"/>
            </w:tcBorders>
            <w:shd w:val="clear" w:color="auto" w:fill="FFFFFF"/>
            <w:noWrap w:val="0"/>
            <w:vAlign w:val="center"/>
          </w:tcPr>
          <w:p w14:paraId="76B9718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highlight w:val="none"/>
                <w:lang w:bidi="ar"/>
              </w:rPr>
              <w:t>中等</w:t>
            </w:r>
          </w:p>
        </w:tc>
        <w:tc>
          <w:tcPr>
            <w:tcW w:w="2612" w:type="dxa"/>
            <w:tcBorders>
              <w:top w:val="single" w:color="000000" w:sz="4" w:space="0"/>
              <w:left w:val="nil"/>
              <w:bottom w:val="nil"/>
              <w:right w:val="nil"/>
            </w:tcBorders>
            <w:shd w:val="clear" w:color="auto" w:fill="FFFFFF"/>
            <w:noWrap w:val="0"/>
            <w:vAlign w:val="center"/>
          </w:tcPr>
          <w:p w14:paraId="4407951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eastAsia="zh-CN" w:bidi="ar"/>
              </w:rPr>
              <w:t>亩施肥</w:t>
            </w:r>
            <w:r>
              <w:rPr>
                <w:rFonts w:hint="eastAsia" w:ascii="仿宋" w:hAnsi="仿宋" w:eastAsia="仿宋" w:cs="仿宋"/>
                <w:b w:val="0"/>
                <w:bCs w:val="0"/>
                <w:color w:val="000000"/>
                <w:kern w:val="0"/>
                <w:sz w:val="21"/>
                <w:szCs w:val="21"/>
                <w:lang w:val="en-US" w:eastAsia="zh-CN" w:bidi="ar"/>
              </w:rPr>
              <w:t>800公斤农家肥</w:t>
            </w:r>
            <w:r>
              <w:rPr>
                <w:rFonts w:hint="eastAsia" w:ascii="仿宋" w:hAnsi="仿宋" w:eastAsia="仿宋" w:cs="仿宋"/>
                <w:b w:val="0"/>
                <w:bCs w:val="0"/>
                <w:color w:val="000000"/>
                <w:kern w:val="0"/>
                <w:sz w:val="21"/>
                <w:szCs w:val="21"/>
                <w:lang w:bidi="ar"/>
              </w:rPr>
              <w:t>亩施</w:t>
            </w:r>
            <w:r>
              <w:rPr>
                <w:rFonts w:hint="eastAsia" w:ascii="仿宋" w:hAnsi="仿宋" w:eastAsia="仿宋" w:cs="仿宋"/>
                <w:b w:val="0"/>
                <w:bCs w:val="0"/>
                <w:color w:val="000000"/>
                <w:kern w:val="0"/>
                <w:sz w:val="21"/>
                <w:szCs w:val="21"/>
                <w:lang w:eastAsia="zh-CN" w:bidi="ar"/>
              </w:rPr>
              <w:t>，</w:t>
            </w:r>
            <w:r>
              <w:rPr>
                <w:rFonts w:hint="eastAsia" w:ascii="仿宋" w:hAnsi="仿宋" w:eastAsia="仿宋" w:cs="仿宋"/>
                <w:b w:val="0"/>
                <w:bCs w:val="0"/>
                <w:color w:val="000000"/>
                <w:kern w:val="0"/>
                <w:sz w:val="21"/>
                <w:szCs w:val="21"/>
                <w:lang w:bidi="ar"/>
              </w:rPr>
              <w:t>1</w:t>
            </w:r>
            <w:r>
              <w:rPr>
                <w:rFonts w:hint="eastAsia"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bidi="ar"/>
              </w:rPr>
              <w:t>-1</w:t>
            </w:r>
            <w:r>
              <w:rPr>
                <w:rFonts w:hint="eastAsia"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bidi="ar"/>
              </w:rPr>
              <w:t>-1</w:t>
            </w:r>
            <w:r>
              <w:rPr>
                <w:rFonts w:hint="eastAsia"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bidi="ar"/>
              </w:rPr>
              <w:t>复合肥</w:t>
            </w:r>
            <w:r>
              <w:rPr>
                <w:rFonts w:hint="eastAsia" w:ascii="仿宋" w:hAnsi="仿宋" w:eastAsia="仿宋" w:cs="仿宋"/>
                <w:b w:val="0"/>
                <w:bCs w:val="0"/>
                <w:color w:val="000000"/>
                <w:kern w:val="0"/>
                <w:sz w:val="21"/>
                <w:szCs w:val="21"/>
                <w:lang w:val="en-US" w:eastAsia="zh-CN" w:bidi="ar"/>
              </w:rPr>
              <w:t>3</w:t>
            </w:r>
            <w:r>
              <w:rPr>
                <w:rFonts w:hint="eastAsia" w:ascii="仿宋" w:hAnsi="仿宋" w:eastAsia="仿宋" w:cs="仿宋"/>
                <w:b w:val="0"/>
                <w:bCs w:val="0"/>
                <w:color w:val="000000"/>
                <w:kern w:val="0"/>
                <w:sz w:val="21"/>
                <w:szCs w:val="21"/>
                <w:lang w:bidi="ar"/>
              </w:rPr>
              <w:t>0公斤</w:t>
            </w:r>
            <w:r>
              <w:rPr>
                <w:rFonts w:hint="eastAsia" w:ascii="仿宋" w:hAnsi="仿宋" w:eastAsia="仿宋" w:cs="仿宋"/>
                <w:b w:val="0"/>
                <w:bCs w:val="0"/>
                <w:color w:val="000000"/>
                <w:kern w:val="0"/>
                <w:sz w:val="21"/>
                <w:szCs w:val="21"/>
                <w:lang w:eastAsia="zh-CN" w:bidi="ar"/>
              </w:rPr>
              <w:t>，</w:t>
            </w:r>
            <w:r>
              <w:rPr>
                <w:rFonts w:hint="eastAsia" w:ascii="仿宋" w:hAnsi="仿宋" w:eastAsia="仿宋" w:cs="仿宋"/>
                <w:b w:val="0"/>
                <w:bCs w:val="0"/>
                <w:color w:val="000000"/>
                <w:kern w:val="0"/>
                <w:sz w:val="21"/>
                <w:szCs w:val="21"/>
                <w:lang w:val="en-US" w:eastAsia="zh-CN" w:bidi="ar"/>
              </w:rPr>
              <w:t>普钙30公斤</w:t>
            </w:r>
          </w:p>
        </w:tc>
        <w:tc>
          <w:tcPr>
            <w:tcW w:w="923" w:type="dxa"/>
            <w:tcBorders>
              <w:top w:val="single" w:color="000000" w:sz="4" w:space="0"/>
              <w:left w:val="nil"/>
              <w:bottom w:val="nil"/>
              <w:right w:val="nil"/>
            </w:tcBorders>
            <w:shd w:val="clear" w:color="auto" w:fill="FFFFFF"/>
            <w:noWrap w:val="0"/>
            <w:vAlign w:val="center"/>
          </w:tcPr>
          <w:p w14:paraId="5B67077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1</w:t>
            </w:r>
          </w:p>
        </w:tc>
      </w:tr>
    </w:tbl>
    <w:p w14:paraId="34C448AC">
      <w:pPr>
        <w:bidi w:val="0"/>
        <w:jc w:val="left"/>
        <w:rPr>
          <w:rFonts w:hint="eastAsia" w:ascii="仿宋" w:hAnsi="仿宋" w:eastAsia="仿宋" w:cs="仿宋"/>
          <w:b w:val="0"/>
          <w:bCs w:val="0"/>
          <w:sz w:val="30"/>
          <w:szCs w:val="30"/>
          <w:highlight w:val="none"/>
        </w:rPr>
      </w:pPr>
    </w:p>
    <w:p w14:paraId="3B4A32E4">
      <w:pPr>
        <w:bidi w:val="0"/>
        <w:jc w:val="center"/>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表5</w:t>
      </w:r>
      <w:r>
        <w:rPr>
          <w:rFonts w:hint="eastAsia" w:ascii="仿宋" w:hAnsi="仿宋" w:eastAsia="仿宋" w:cs="仿宋"/>
          <w:b w:val="0"/>
          <w:bCs w:val="0"/>
          <w:sz w:val="30"/>
          <w:szCs w:val="30"/>
          <w:highlight w:val="none"/>
          <w:lang w:val="en-US" w:eastAsia="zh-CN"/>
        </w:rPr>
        <w:t xml:space="preserve">  2025年净种组</w:t>
      </w:r>
      <w:r>
        <w:rPr>
          <w:rFonts w:hint="eastAsia" w:ascii="仿宋" w:hAnsi="仿宋" w:eastAsia="仿宋" w:cs="仿宋"/>
          <w:b w:val="0"/>
          <w:bCs w:val="0"/>
          <w:sz w:val="30"/>
          <w:szCs w:val="30"/>
          <w:highlight w:val="none"/>
        </w:rPr>
        <w:t>各试点田间管理情况统计表</w:t>
      </w:r>
    </w:p>
    <w:tbl>
      <w:tblPr>
        <w:tblStyle w:val="5"/>
        <w:tblW w:w="9739" w:type="dxa"/>
        <w:jc w:val="center"/>
        <w:tblLayout w:type="autofit"/>
        <w:tblCellMar>
          <w:top w:w="0" w:type="dxa"/>
          <w:left w:w="108" w:type="dxa"/>
          <w:bottom w:w="0" w:type="dxa"/>
          <w:right w:w="108" w:type="dxa"/>
        </w:tblCellMar>
      </w:tblPr>
      <w:tblGrid>
        <w:gridCol w:w="457"/>
        <w:gridCol w:w="9282"/>
      </w:tblGrid>
      <w:tr w14:paraId="1E75E764">
        <w:tblPrEx>
          <w:tblCellMar>
            <w:top w:w="0" w:type="dxa"/>
            <w:left w:w="108" w:type="dxa"/>
            <w:bottom w:w="0" w:type="dxa"/>
            <w:right w:w="108" w:type="dxa"/>
          </w:tblCellMar>
        </w:tblPrEx>
        <w:trPr>
          <w:trHeight w:val="23" w:hRule="atLeast"/>
          <w:tblHeader/>
          <w:jc w:val="center"/>
        </w:trPr>
        <w:tc>
          <w:tcPr>
            <w:tcW w:w="457" w:type="dxa"/>
            <w:tcBorders>
              <w:top w:val="single" w:color="000000" w:sz="12" w:space="0"/>
              <w:left w:val="nil"/>
              <w:bottom w:val="single" w:color="000000" w:sz="4" w:space="0"/>
              <w:right w:val="nil"/>
              <w:tl2br w:val="nil"/>
            </w:tcBorders>
            <w:shd w:val="clear" w:color="auto" w:fill="FFFFFF"/>
            <w:noWrap w:val="0"/>
            <w:vAlign w:val="center"/>
          </w:tcPr>
          <w:p w14:paraId="13FDFF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highlight w:val="none"/>
                <w:lang w:val="en-US" w:eastAsia="zh-CN" w:bidi="ar"/>
              </w:rPr>
            </w:pPr>
            <w:r>
              <w:rPr>
                <w:rFonts w:hint="eastAsia" w:ascii="仿宋" w:hAnsi="仿宋" w:eastAsia="仿宋" w:cs="仿宋"/>
                <w:b/>
                <w:bCs/>
                <w:color w:val="000000"/>
                <w:kern w:val="0"/>
                <w:sz w:val="21"/>
                <w:szCs w:val="21"/>
                <w:highlight w:val="none"/>
                <w:lang w:val="en-US" w:eastAsia="zh-CN" w:bidi="ar"/>
              </w:rPr>
              <w:t>试点</w:t>
            </w:r>
          </w:p>
        </w:tc>
        <w:tc>
          <w:tcPr>
            <w:tcW w:w="9282" w:type="dxa"/>
            <w:tcBorders>
              <w:top w:val="single" w:color="000000" w:sz="12" w:space="0"/>
              <w:left w:val="nil"/>
              <w:bottom w:val="single" w:color="000000" w:sz="4" w:space="0"/>
              <w:right w:val="nil"/>
            </w:tcBorders>
            <w:shd w:val="clear" w:color="auto" w:fill="FFFFFF"/>
            <w:noWrap w:val="0"/>
            <w:vAlign w:val="center"/>
          </w:tcPr>
          <w:p w14:paraId="0596D28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highlight w:val="none"/>
                <w:lang w:bidi="ar"/>
              </w:rPr>
            </w:pPr>
            <w:r>
              <w:rPr>
                <w:rFonts w:hint="eastAsia" w:ascii="仿宋" w:hAnsi="仿宋" w:eastAsia="仿宋" w:cs="仿宋"/>
                <w:b/>
                <w:bCs/>
                <w:color w:val="000000"/>
                <w:sz w:val="21"/>
                <w:szCs w:val="21"/>
                <w:highlight w:val="none"/>
              </w:rPr>
              <w:t>田间管理情况</w:t>
            </w:r>
          </w:p>
        </w:tc>
      </w:tr>
      <w:tr w14:paraId="5FB56E29">
        <w:tblPrEx>
          <w:tblCellMar>
            <w:top w:w="0" w:type="dxa"/>
            <w:left w:w="108" w:type="dxa"/>
            <w:bottom w:w="0" w:type="dxa"/>
            <w:right w:w="108" w:type="dxa"/>
          </w:tblCellMar>
        </w:tblPrEx>
        <w:trPr>
          <w:trHeight w:val="2420" w:hRule="atLeast"/>
          <w:jc w:val="center"/>
        </w:trPr>
        <w:tc>
          <w:tcPr>
            <w:tcW w:w="457" w:type="dxa"/>
            <w:tcBorders>
              <w:top w:val="single" w:color="000000" w:sz="4" w:space="0"/>
              <w:left w:val="nil"/>
              <w:bottom w:val="nil"/>
              <w:right w:val="nil"/>
              <w:tl2br w:val="nil"/>
            </w:tcBorders>
            <w:shd w:val="clear" w:color="auto" w:fill="FFFFFF"/>
            <w:noWrap w:val="0"/>
            <w:vAlign w:val="center"/>
          </w:tcPr>
          <w:p w14:paraId="0B17BBA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昭阳</w:t>
            </w:r>
          </w:p>
        </w:tc>
        <w:tc>
          <w:tcPr>
            <w:tcW w:w="9282" w:type="dxa"/>
            <w:tcBorders>
              <w:top w:val="single" w:color="000000" w:sz="4" w:space="0"/>
              <w:left w:val="nil"/>
              <w:bottom w:val="nil"/>
              <w:right w:val="nil"/>
            </w:tcBorders>
            <w:shd w:val="clear" w:color="auto" w:fill="FFFFFF"/>
            <w:noWrap w:val="0"/>
            <w:vAlign w:val="center"/>
          </w:tcPr>
          <w:p w14:paraId="5789FF9C">
            <w:pPr>
              <w:keepNext w:val="0"/>
              <w:keepLines w:val="0"/>
              <w:pageBreakBefore w:val="0"/>
              <w:kinsoku/>
              <w:wordWrap/>
              <w:overflowPunct/>
              <w:topLinePunct w:val="0"/>
              <w:autoSpaceDE/>
              <w:autoSpaceDN/>
              <w:bidi w:val="0"/>
              <w:snapToGrid/>
              <w:spacing w:line="240" w:lineRule="auto"/>
              <w:ind w:firstLine="420" w:firstLineChars="200"/>
              <w:rPr>
                <w:rFonts w:hint="eastAsia" w:ascii="仿宋" w:hAnsi="仿宋" w:eastAsia="仿宋" w:cs="仿宋"/>
                <w:b w:val="0"/>
                <w:bCs w:val="0"/>
                <w:color w:val="000000"/>
                <w:kern w:val="0"/>
                <w:sz w:val="21"/>
                <w:szCs w:val="21"/>
                <w:lang w:eastAsia="zh-CN" w:bidi="ar"/>
              </w:rPr>
            </w:pPr>
            <w:r>
              <w:rPr>
                <w:rFonts w:hint="eastAsia" w:ascii="仿宋" w:hAnsi="仿宋" w:eastAsia="仿宋" w:cs="仿宋"/>
                <w:b w:val="0"/>
                <w:bCs w:val="0"/>
                <w:color w:val="000000"/>
                <w:kern w:val="0"/>
                <w:sz w:val="21"/>
                <w:szCs w:val="21"/>
                <w:lang w:bidi="ar"/>
              </w:rPr>
              <w:t>区域试验：</w:t>
            </w:r>
            <w:r>
              <w:rPr>
                <w:rFonts w:hint="default" w:ascii="仿宋" w:hAnsi="仿宋" w:eastAsia="仿宋" w:cs="仿宋"/>
                <w:b w:val="0"/>
                <w:bCs w:val="0"/>
                <w:color w:val="000000"/>
                <w:kern w:val="0"/>
                <w:sz w:val="21"/>
                <w:szCs w:val="21"/>
                <w:lang w:bidi="ar"/>
              </w:rPr>
              <w:t>20</w:t>
            </w:r>
            <w:r>
              <w:rPr>
                <w:rFonts w:hint="default" w:ascii="仿宋" w:hAnsi="仿宋" w:eastAsia="仿宋" w:cs="仿宋"/>
                <w:b w:val="0"/>
                <w:bCs w:val="0"/>
                <w:color w:val="000000"/>
                <w:kern w:val="0"/>
                <w:sz w:val="21"/>
                <w:szCs w:val="21"/>
                <w:lang w:val="en-US" w:eastAsia="zh-CN" w:bidi="ar"/>
              </w:rPr>
              <w:t>24</w:t>
            </w:r>
            <w:r>
              <w:rPr>
                <w:rFonts w:hint="default" w:ascii="仿宋" w:hAnsi="仿宋" w:eastAsia="仿宋" w:cs="仿宋"/>
                <w:b w:val="0"/>
                <w:bCs w:val="0"/>
                <w:color w:val="000000"/>
                <w:kern w:val="0"/>
                <w:sz w:val="21"/>
                <w:szCs w:val="21"/>
                <w:lang w:bidi="ar"/>
              </w:rPr>
              <w:t>年</w:t>
            </w:r>
            <w:r>
              <w:rPr>
                <w:rFonts w:hint="default"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val="en-US" w:eastAsia="zh-CN" w:bidi="ar"/>
              </w:rPr>
              <w:t>22</w:t>
            </w:r>
            <w:r>
              <w:rPr>
                <w:rFonts w:hint="eastAsia" w:ascii="仿宋" w:hAnsi="仿宋" w:eastAsia="仿宋" w:cs="仿宋"/>
                <w:b w:val="0"/>
                <w:bCs w:val="0"/>
                <w:color w:val="000000"/>
                <w:kern w:val="0"/>
                <w:sz w:val="21"/>
                <w:szCs w:val="21"/>
                <w:lang w:val="en-US" w:eastAsia="zh-CN" w:bidi="ar"/>
              </w:rPr>
              <w:t>播种，</w:t>
            </w:r>
            <w:r>
              <w:rPr>
                <w:rFonts w:hint="default"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val="en-US" w:eastAsia="zh-CN" w:bidi="ar"/>
              </w:rPr>
              <w:t>月</w:t>
            </w:r>
            <w:r>
              <w:rPr>
                <w:rFonts w:hint="default" w:ascii="仿宋" w:hAnsi="仿宋" w:eastAsia="仿宋" w:cs="仿宋"/>
                <w:b w:val="0"/>
                <w:bCs w:val="0"/>
                <w:color w:val="000000"/>
                <w:kern w:val="0"/>
                <w:sz w:val="21"/>
                <w:szCs w:val="21"/>
                <w:lang w:val="en-US" w:eastAsia="zh-CN" w:bidi="ar"/>
              </w:rPr>
              <w:t>31—6</w:t>
            </w:r>
            <w:r>
              <w:rPr>
                <w:rFonts w:hint="eastAsia" w:ascii="仿宋" w:hAnsi="仿宋" w:eastAsia="仿宋" w:cs="仿宋"/>
                <w:b w:val="0"/>
                <w:bCs w:val="0"/>
                <w:color w:val="000000"/>
                <w:kern w:val="0"/>
                <w:sz w:val="21"/>
                <w:szCs w:val="21"/>
                <w:lang w:val="en-US" w:eastAsia="zh-CN" w:bidi="ar"/>
              </w:rPr>
              <w:t>月</w:t>
            </w:r>
            <w:r>
              <w:rPr>
                <w:rFonts w:hint="default" w:ascii="仿宋" w:hAnsi="仿宋" w:eastAsia="仿宋" w:cs="仿宋"/>
                <w:b w:val="0"/>
                <w:bCs w:val="0"/>
                <w:color w:val="000000"/>
                <w:kern w:val="0"/>
                <w:sz w:val="21"/>
                <w:szCs w:val="21"/>
                <w:lang w:val="en-US" w:eastAsia="zh-CN" w:bidi="ar"/>
              </w:rPr>
              <w:t>5</w:t>
            </w:r>
            <w:r>
              <w:rPr>
                <w:rFonts w:hint="default" w:ascii="仿宋" w:hAnsi="仿宋" w:eastAsia="仿宋" w:cs="仿宋"/>
                <w:b w:val="0"/>
                <w:bCs w:val="0"/>
                <w:color w:val="000000"/>
                <w:kern w:val="0"/>
                <w:sz w:val="21"/>
                <w:szCs w:val="21"/>
                <w:lang w:eastAsia="zh-CN" w:bidi="ar"/>
              </w:rPr>
              <w:t>出苗</w:t>
            </w:r>
            <w:r>
              <w:rPr>
                <w:rFonts w:hint="eastAsia" w:ascii="仿宋" w:hAnsi="仿宋" w:eastAsia="仿宋" w:cs="仿宋"/>
                <w:b w:val="0"/>
                <w:bCs w:val="0"/>
                <w:color w:val="000000"/>
                <w:kern w:val="0"/>
                <w:sz w:val="21"/>
                <w:szCs w:val="21"/>
                <w:lang w:eastAsia="zh-CN" w:bidi="ar"/>
              </w:rPr>
              <w:t>，</w:t>
            </w:r>
            <w:r>
              <w:rPr>
                <w:rFonts w:hint="default" w:ascii="仿宋" w:hAnsi="仿宋" w:eastAsia="仿宋" w:cs="仿宋"/>
                <w:b w:val="0"/>
                <w:bCs w:val="0"/>
                <w:color w:val="000000"/>
                <w:kern w:val="0"/>
                <w:sz w:val="21"/>
                <w:szCs w:val="21"/>
                <w:lang w:bidi="ar"/>
              </w:rPr>
              <w:t>5</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bidi="ar"/>
              </w:rPr>
              <w:t>26用精喹禾灵除草剂除草一次；6</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bidi="ar"/>
              </w:rPr>
              <w:t>19—6</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bidi="ar"/>
              </w:rPr>
              <w:t>21人工除草一次</w:t>
            </w:r>
            <w:r>
              <w:rPr>
                <w:rFonts w:hint="eastAsia" w:ascii="仿宋" w:hAnsi="仿宋" w:eastAsia="仿宋" w:cs="仿宋"/>
                <w:b w:val="0"/>
                <w:bCs w:val="0"/>
                <w:color w:val="000000"/>
                <w:kern w:val="0"/>
                <w:sz w:val="21"/>
                <w:szCs w:val="21"/>
                <w:lang w:eastAsia="zh-CN" w:bidi="ar"/>
              </w:rPr>
              <w:t>。</w:t>
            </w:r>
            <w:r>
              <w:rPr>
                <w:rFonts w:hint="default" w:ascii="仿宋" w:hAnsi="仿宋" w:eastAsia="仿宋" w:cs="仿宋"/>
                <w:b w:val="0"/>
                <w:bCs w:val="0"/>
                <w:color w:val="000000"/>
                <w:kern w:val="0"/>
                <w:sz w:val="21"/>
                <w:szCs w:val="21"/>
                <w:lang w:bidi="ar"/>
              </w:rPr>
              <w:t>播种时每塘浇水2公斤。分别于7</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bidi="ar"/>
              </w:rPr>
              <w:t>20、7</w:t>
            </w:r>
            <w:r>
              <w:rPr>
                <w:rFonts w:hint="eastAsia" w:ascii="仿宋" w:hAnsi="仿宋" w:eastAsia="仿宋" w:cs="仿宋"/>
                <w:b w:val="0"/>
                <w:bCs w:val="0"/>
                <w:color w:val="000000"/>
                <w:kern w:val="0"/>
                <w:sz w:val="21"/>
                <w:szCs w:val="21"/>
                <w:lang w:eastAsia="zh-CN" w:bidi="ar"/>
              </w:rPr>
              <w:t>月</w:t>
            </w:r>
            <w:r>
              <w:rPr>
                <w:rFonts w:hint="default" w:ascii="仿宋" w:hAnsi="仿宋" w:eastAsia="仿宋" w:cs="仿宋"/>
                <w:b w:val="0"/>
                <w:bCs w:val="0"/>
                <w:color w:val="000000"/>
                <w:kern w:val="0"/>
                <w:sz w:val="21"/>
                <w:szCs w:val="21"/>
                <w:lang w:bidi="ar"/>
              </w:rPr>
              <w:t>29用甲维·氯虫苯、红侠[六味]钾兑水防虫一次。情况说明：各品种出苗整齐，</w:t>
            </w:r>
            <w:r>
              <w:rPr>
                <w:rFonts w:hint="default" w:ascii="仿宋" w:hAnsi="仿宋" w:eastAsia="仿宋" w:cs="仿宋"/>
                <w:b w:val="0"/>
                <w:bCs w:val="0"/>
                <w:color w:val="000000"/>
                <w:kern w:val="0"/>
                <w:sz w:val="21"/>
                <w:szCs w:val="21"/>
                <w:lang w:val="en-US" w:eastAsia="zh-CN" w:bidi="ar"/>
              </w:rPr>
              <w:t>6</w:t>
            </w:r>
            <w:r>
              <w:rPr>
                <w:rFonts w:hint="eastAsia" w:ascii="仿宋" w:hAnsi="仿宋" w:eastAsia="仿宋" w:cs="仿宋"/>
                <w:b w:val="0"/>
                <w:bCs w:val="0"/>
                <w:color w:val="000000"/>
                <w:kern w:val="0"/>
                <w:sz w:val="21"/>
                <w:szCs w:val="21"/>
                <w:lang w:val="en-US" w:eastAsia="zh-CN" w:bidi="ar"/>
              </w:rPr>
              <w:t>月</w:t>
            </w:r>
            <w:r>
              <w:rPr>
                <w:rFonts w:hint="default" w:ascii="仿宋" w:hAnsi="仿宋" w:eastAsia="仿宋" w:cs="仿宋"/>
                <w:b w:val="0"/>
                <w:bCs w:val="0"/>
                <w:color w:val="000000"/>
                <w:kern w:val="0"/>
                <w:sz w:val="21"/>
                <w:szCs w:val="21"/>
                <w:lang w:val="en-US" w:eastAsia="zh-CN" w:bidi="ar"/>
              </w:rPr>
              <w:t>27</w:t>
            </w:r>
            <w:r>
              <w:rPr>
                <w:rFonts w:hint="default" w:ascii="仿宋" w:hAnsi="仿宋" w:eastAsia="仿宋" w:cs="仿宋"/>
                <w:b w:val="0"/>
                <w:bCs w:val="0"/>
                <w:color w:val="000000"/>
                <w:kern w:val="0"/>
                <w:sz w:val="21"/>
                <w:szCs w:val="21"/>
                <w:lang w:bidi="ar"/>
              </w:rPr>
              <w:t>间苗、定苗，每塘留3苗。</w:t>
            </w:r>
          </w:p>
          <w:p w14:paraId="7D7470BC">
            <w:pPr>
              <w:keepNext w:val="0"/>
              <w:keepLines w:val="0"/>
              <w:pageBreakBefore w:val="0"/>
              <w:kinsoku/>
              <w:wordWrap/>
              <w:overflowPunct/>
              <w:topLinePunct w:val="0"/>
              <w:autoSpaceDE/>
              <w:autoSpaceDN/>
              <w:bidi w:val="0"/>
              <w:snapToGrid/>
              <w:spacing w:line="240" w:lineRule="auto"/>
              <w:ind w:firstLine="420" w:firstLineChars="200"/>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生产试验：20</w:t>
            </w:r>
            <w:r>
              <w:rPr>
                <w:rFonts w:hint="eastAsia" w:ascii="仿宋" w:hAnsi="仿宋" w:eastAsia="仿宋" w:cs="仿宋"/>
                <w:b w:val="0"/>
                <w:bCs w:val="0"/>
                <w:color w:val="000000"/>
                <w:kern w:val="0"/>
                <w:sz w:val="21"/>
                <w:szCs w:val="21"/>
                <w:lang w:val="en-US" w:eastAsia="zh-CN" w:bidi="ar"/>
              </w:rPr>
              <w:t>24</w:t>
            </w:r>
            <w:r>
              <w:rPr>
                <w:rFonts w:hint="eastAsia" w:ascii="仿宋" w:hAnsi="仿宋" w:eastAsia="仿宋" w:cs="仿宋"/>
                <w:b w:val="0"/>
                <w:bCs w:val="0"/>
                <w:color w:val="000000"/>
                <w:kern w:val="0"/>
                <w:sz w:val="21"/>
                <w:szCs w:val="21"/>
                <w:lang w:bidi="ar"/>
              </w:rPr>
              <w:t>年</w:t>
            </w:r>
            <w:r>
              <w:rPr>
                <w:rFonts w:hint="eastAsia" w:ascii="仿宋" w:hAnsi="仿宋" w:eastAsia="仿宋" w:cs="仿宋"/>
                <w:b w:val="0"/>
                <w:bCs w:val="0"/>
                <w:color w:val="000000"/>
                <w:kern w:val="0"/>
                <w:sz w:val="21"/>
                <w:szCs w:val="21"/>
                <w:lang w:val="en-US" w:eastAsia="zh-CN" w:bidi="ar"/>
              </w:rPr>
              <w:t>5</w:t>
            </w:r>
            <w:r>
              <w:rPr>
                <w:rFonts w:hint="eastAsia" w:ascii="仿宋" w:hAnsi="仿宋" w:eastAsia="仿宋" w:cs="仿宋"/>
                <w:b w:val="0"/>
                <w:bCs w:val="0"/>
                <w:color w:val="000000"/>
                <w:kern w:val="0"/>
                <w:sz w:val="21"/>
                <w:szCs w:val="21"/>
                <w:lang w:eastAsia="zh-CN" w:bidi="ar"/>
              </w:rPr>
              <w:t>月</w:t>
            </w:r>
            <w:r>
              <w:rPr>
                <w:rFonts w:hint="eastAsia" w:ascii="仿宋" w:hAnsi="仿宋" w:eastAsia="仿宋" w:cs="仿宋"/>
                <w:b w:val="0"/>
                <w:bCs w:val="0"/>
                <w:color w:val="000000"/>
                <w:kern w:val="0"/>
                <w:sz w:val="21"/>
                <w:szCs w:val="21"/>
                <w:lang w:val="en-US" w:eastAsia="zh-CN" w:bidi="ar"/>
              </w:rPr>
              <w:t>22</w:t>
            </w:r>
            <w:r>
              <w:rPr>
                <w:rFonts w:hint="eastAsia" w:ascii="仿宋" w:hAnsi="仿宋" w:eastAsia="仿宋" w:cs="仿宋"/>
                <w:b w:val="0"/>
                <w:bCs w:val="0"/>
                <w:color w:val="000000"/>
                <w:kern w:val="0"/>
                <w:sz w:val="21"/>
                <w:szCs w:val="21"/>
                <w:lang w:bidi="ar"/>
              </w:rPr>
              <w:t>播种各品种出苗整齐，</w:t>
            </w:r>
            <w:r>
              <w:rPr>
                <w:rFonts w:hint="eastAsia" w:ascii="仿宋" w:hAnsi="仿宋" w:eastAsia="仿宋" w:cs="仿宋"/>
                <w:b w:val="0"/>
                <w:bCs w:val="0"/>
                <w:color w:val="000000"/>
                <w:kern w:val="0"/>
                <w:sz w:val="21"/>
                <w:szCs w:val="21"/>
                <w:lang w:val="en-US" w:eastAsia="zh-CN" w:bidi="ar"/>
              </w:rPr>
              <w:t>6月27月6月30</w:t>
            </w:r>
            <w:r>
              <w:rPr>
                <w:rFonts w:hint="eastAsia" w:ascii="仿宋" w:hAnsi="仿宋" w:eastAsia="仿宋" w:cs="仿宋"/>
                <w:b w:val="0"/>
                <w:bCs w:val="0"/>
                <w:color w:val="000000"/>
                <w:kern w:val="0"/>
                <w:sz w:val="21"/>
                <w:szCs w:val="21"/>
                <w:lang w:bidi="ar"/>
              </w:rPr>
              <w:t>间苗、定苗，每塘留3苗。</w:t>
            </w:r>
            <w:r>
              <w:rPr>
                <w:rFonts w:hint="eastAsia" w:ascii="仿宋" w:hAnsi="仿宋" w:eastAsia="仿宋" w:cs="仿宋"/>
                <w:b w:val="0"/>
                <w:bCs w:val="0"/>
                <w:color w:val="000000"/>
                <w:kern w:val="0"/>
                <w:sz w:val="21"/>
                <w:szCs w:val="21"/>
                <w:lang w:val="en-US" w:eastAsia="zh-CN" w:bidi="ar"/>
              </w:rPr>
              <w:t>7月20、7月29</w:t>
            </w:r>
            <w:r>
              <w:rPr>
                <w:rFonts w:hint="eastAsia" w:ascii="仿宋" w:hAnsi="仿宋" w:eastAsia="仿宋" w:cs="仿宋"/>
                <w:b w:val="0"/>
                <w:bCs w:val="0"/>
                <w:color w:val="000000"/>
                <w:kern w:val="0"/>
                <w:sz w:val="21"/>
                <w:szCs w:val="21"/>
                <w:lang w:bidi="ar"/>
              </w:rPr>
              <w:t>用</w:t>
            </w:r>
            <w:r>
              <w:rPr>
                <w:rFonts w:hint="eastAsia" w:ascii="仿宋" w:hAnsi="仿宋" w:eastAsia="仿宋" w:cs="仿宋"/>
                <w:b w:val="0"/>
                <w:bCs w:val="0"/>
                <w:color w:val="000000"/>
                <w:kern w:val="0"/>
                <w:sz w:val="21"/>
                <w:szCs w:val="21"/>
                <w:lang w:val="en-US" w:eastAsia="zh-CN" w:bidi="ar"/>
              </w:rPr>
              <w:t>甲维·氯虫苯、红侠[六味]钾兑水</w:t>
            </w:r>
            <w:r>
              <w:rPr>
                <w:rFonts w:hint="eastAsia" w:ascii="仿宋" w:hAnsi="仿宋" w:eastAsia="仿宋" w:cs="仿宋"/>
                <w:b w:val="0"/>
                <w:bCs w:val="0"/>
                <w:color w:val="000000"/>
                <w:kern w:val="0"/>
                <w:sz w:val="21"/>
                <w:szCs w:val="21"/>
                <w:lang w:bidi="ar"/>
              </w:rPr>
              <w:t>防虫一次。播种时每塘浇水</w:t>
            </w:r>
            <w:r>
              <w:rPr>
                <w:rFonts w:hint="eastAsia" w:ascii="仿宋" w:hAnsi="仿宋" w:eastAsia="仿宋" w:cs="仿宋"/>
                <w:b w:val="0"/>
                <w:bCs w:val="0"/>
                <w:color w:val="000000"/>
                <w:kern w:val="0"/>
                <w:sz w:val="21"/>
                <w:szCs w:val="21"/>
                <w:lang w:val="en-US" w:eastAsia="zh-CN" w:bidi="ar"/>
              </w:rPr>
              <w:t>2</w:t>
            </w:r>
            <w:r>
              <w:rPr>
                <w:rFonts w:hint="eastAsia" w:ascii="仿宋" w:hAnsi="仿宋" w:eastAsia="仿宋" w:cs="仿宋"/>
                <w:b w:val="0"/>
                <w:bCs w:val="0"/>
                <w:color w:val="000000"/>
                <w:kern w:val="0"/>
                <w:sz w:val="21"/>
                <w:szCs w:val="21"/>
                <w:lang w:bidi="ar"/>
              </w:rPr>
              <w:t>公斤播种时每塘浇水2公斤。</w:t>
            </w:r>
            <w:r>
              <w:rPr>
                <w:rFonts w:hint="eastAsia" w:ascii="仿宋" w:hAnsi="仿宋" w:eastAsia="仿宋" w:cs="仿宋"/>
                <w:b w:val="0"/>
                <w:bCs w:val="0"/>
                <w:color w:val="000000"/>
                <w:kern w:val="0"/>
                <w:sz w:val="21"/>
                <w:szCs w:val="21"/>
                <w:lang w:val="en-US" w:eastAsia="zh-CN" w:bidi="ar"/>
              </w:rPr>
              <w:t>9月28月10月15之间分品种人工收获。10月25-10月28分品种人工脱粒。</w:t>
            </w:r>
          </w:p>
        </w:tc>
      </w:tr>
    </w:tbl>
    <w:p w14:paraId="4BA50294">
      <w:pPr>
        <w:keepNext w:val="0"/>
        <w:keepLines w:val="0"/>
        <w:pageBreakBefore w:val="0"/>
        <w:widowControl w:val="0"/>
        <w:kinsoku/>
        <w:wordWrap/>
        <w:overflowPunct/>
        <w:topLinePunct w:val="0"/>
        <w:autoSpaceDE/>
        <w:autoSpaceDN/>
        <w:bidi w:val="0"/>
        <w:adjustRightInd/>
        <w:snapToGrid/>
        <w:spacing w:line="480" w:lineRule="exact"/>
        <w:ind w:right="-365" w:rightChars="-174"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val="en-US" w:eastAsia="zh-CN"/>
        </w:rPr>
        <w:t>五、</w:t>
      </w:r>
      <w:r>
        <w:rPr>
          <w:rFonts w:hint="eastAsia" w:ascii="黑体" w:hAnsi="黑体" w:eastAsia="黑体" w:cs="黑体"/>
          <w:b w:val="0"/>
          <w:bCs w:val="0"/>
          <w:sz w:val="30"/>
          <w:szCs w:val="30"/>
        </w:rPr>
        <w:t>气候情况及对试验影响</w:t>
      </w:r>
    </w:p>
    <w:p w14:paraId="1E468FF6">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pPr>
      <w:r>
        <w:rPr>
          <w:rFonts w:hint="eastAsia" w:ascii="仿宋" w:hAnsi="仿宋" w:eastAsia="仿宋" w:cs="仿宋"/>
          <w:sz w:val="30"/>
          <w:szCs w:val="30"/>
        </w:rPr>
        <w:t>滇东北</w:t>
      </w:r>
      <w:r>
        <w:rPr>
          <w:rFonts w:hint="default" w:ascii="仿宋" w:hAnsi="仿宋" w:eastAsia="仿宋" w:cs="仿宋"/>
          <w:sz w:val="30"/>
          <w:szCs w:val="30"/>
        </w:rPr>
        <w:t>：播种后到苗期降雨较往年增加，结荚期降雨量偏少。滇南</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滇中</w:t>
      </w:r>
      <w:r>
        <w:rPr>
          <w:rFonts w:hint="default" w:ascii="仿宋" w:hAnsi="仿宋" w:eastAsia="仿宋" w:cs="仿宋"/>
          <w:sz w:val="30"/>
          <w:szCs w:val="30"/>
        </w:rPr>
        <w:t>：前期雨水充沛，成熟期遇连阴雨</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对</w:t>
      </w:r>
      <w:r>
        <w:rPr>
          <w:rFonts w:hint="default" w:ascii="仿宋" w:hAnsi="仿宋" w:eastAsia="仿宋" w:cs="仿宋"/>
          <w:sz w:val="30"/>
          <w:szCs w:val="30"/>
        </w:rPr>
        <w:t>大豆收获、晾晒及田块排水，倒伏品种受影响。籽粒霉变影响品质和产量。</w:t>
      </w:r>
    </w:p>
    <w:p w14:paraId="592F861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昭阳：</w:t>
      </w:r>
      <w:r>
        <w:rPr>
          <w:rFonts w:hint="eastAsia" w:ascii="仿宋" w:hAnsi="仿宋" w:eastAsia="仿宋" w:cs="仿宋"/>
          <w:sz w:val="30"/>
          <w:szCs w:val="30"/>
          <w:lang w:val="en-US" w:eastAsia="zh-CN"/>
        </w:rPr>
        <w:t>大豆试验播种后到苗期，昭通降雨比往年有所增加；结荚期（7月中下旬—8月中下旬）降雨量偏少，大豆生长、发育受一定影响，但不影响试验结果分析。</w:t>
      </w:r>
    </w:p>
    <w:p w14:paraId="737CE307">
      <w:pPr>
        <w:keepNext w:val="0"/>
        <w:keepLines w:val="0"/>
        <w:pageBreakBefore w:val="0"/>
        <w:widowControl w:val="0"/>
        <w:kinsoku/>
        <w:wordWrap/>
        <w:overflowPunct/>
        <w:topLinePunct w:val="0"/>
        <w:autoSpaceDE/>
        <w:autoSpaceDN/>
        <w:bidi w:val="0"/>
        <w:adjustRightInd/>
        <w:snapToGrid/>
        <w:spacing w:before="156" w:beforeLines="50" w:after="156" w:afterLines="50" w:line="480" w:lineRule="exact"/>
        <w:ind w:left="-2" w:leftChars="-1" w:firstLine="600" w:firstLineChars="200"/>
        <w:textAlignment w:val="auto"/>
        <w:rPr>
          <w:rFonts w:hint="eastAsia" w:ascii="黑体" w:hAnsi="黑体" w:eastAsia="黑体" w:cs="黑体"/>
          <w:b w:val="0"/>
          <w:bCs w:val="0"/>
          <w:sz w:val="30"/>
          <w:szCs w:val="30"/>
          <w:highlight w:val="none"/>
        </w:rPr>
      </w:pPr>
      <w:r>
        <w:rPr>
          <w:rFonts w:hint="eastAsia" w:ascii="黑体" w:hAnsi="黑体" w:eastAsia="黑体" w:cs="黑体"/>
          <w:b w:val="0"/>
          <w:bCs w:val="0"/>
          <w:sz w:val="30"/>
          <w:szCs w:val="30"/>
          <w:highlight w:val="none"/>
          <w:lang w:val="en-US" w:eastAsia="zh-CN"/>
        </w:rPr>
        <w:t>六、</w:t>
      </w:r>
      <w:r>
        <w:rPr>
          <w:rFonts w:hint="eastAsia" w:ascii="黑体" w:hAnsi="黑体" w:eastAsia="黑体" w:cs="黑体"/>
          <w:b w:val="0"/>
          <w:bCs w:val="0"/>
          <w:sz w:val="30"/>
          <w:szCs w:val="30"/>
          <w:highlight w:val="none"/>
        </w:rPr>
        <w:t>试验结果分析</w:t>
      </w:r>
    </w:p>
    <w:p w14:paraId="45BC297E">
      <w:pPr>
        <w:keepNext w:val="0"/>
        <w:keepLines w:val="0"/>
        <w:pageBreakBefore w:val="0"/>
        <w:widowControl w:val="0"/>
        <w:kinsoku/>
        <w:wordWrap/>
        <w:overflowPunct/>
        <w:topLinePunct w:val="0"/>
        <w:autoSpaceDE/>
        <w:autoSpaceDN/>
        <w:bidi w:val="0"/>
        <w:adjustRightInd/>
        <w:snapToGrid/>
        <w:spacing w:after="100" w:line="480" w:lineRule="exact"/>
        <w:ind w:left="-2" w:leftChars="-1" w:firstLine="600" w:firstLineChars="200"/>
        <w:textAlignment w:val="auto"/>
        <w:rPr>
          <w:rFonts w:hint="eastAsia" w:ascii="楷体" w:hAnsi="楷体" w:eastAsia="楷体" w:cs="楷体"/>
          <w:b w:val="0"/>
          <w:bCs w:val="0"/>
          <w:sz w:val="30"/>
          <w:szCs w:val="30"/>
        </w:rPr>
      </w:pPr>
      <w:r>
        <w:rPr>
          <w:rFonts w:hint="eastAsia" w:ascii="楷体" w:hAnsi="楷体" w:eastAsia="楷体" w:cs="楷体"/>
          <w:b w:val="0"/>
          <w:bCs w:val="0"/>
          <w:sz w:val="30"/>
          <w:szCs w:val="30"/>
          <w:lang w:eastAsia="zh-CN"/>
        </w:rPr>
        <w:t>（</w:t>
      </w:r>
      <w:r>
        <w:rPr>
          <w:rFonts w:hint="eastAsia" w:ascii="楷体" w:hAnsi="楷体" w:eastAsia="楷体" w:cs="楷体"/>
          <w:b w:val="0"/>
          <w:bCs w:val="0"/>
          <w:sz w:val="30"/>
          <w:szCs w:val="30"/>
          <w:lang w:val="en-US" w:eastAsia="zh-CN"/>
        </w:rPr>
        <w:t>一</w:t>
      </w:r>
      <w:r>
        <w:rPr>
          <w:rFonts w:hint="eastAsia" w:ascii="楷体" w:hAnsi="楷体" w:eastAsia="楷体" w:cs="楷体"/>
          <w:b w:val="0"/>
          <w:bCs w:val="0"/>
          <w:sz w:val="30"/>
          <w:szCs w:val="30"/>
          <w:lang w:eastAsia="zh-CN"/>
        </w:rPr>
        <w:t>）</w:t>
      </w:r>
      <w:bookmarkStart w:id="3" w:name="OLE_LINK12"/>
      <w:r>
        <w:rPr>
          <w:rFonts w:hint="eastAsia" w:ascii="楷体" w:hAnsi="楷体" w:eastAsia="楷体" w:cs="楷体"/>
          <w:b w:val="0"/>
          <w:bCs w:val="0"/>
          <w:sz w:val="30"/>
          <w:szCs w:val="30"/>
        </w:rPr>
        <w:t>试验评价</w:t>
      </w:r>
      <w:bookmarkEnd w:id="3"/>
    </w:p>
    <w:p w14:paraId="44AC7BAF">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b w:val="0"/>
          <w:bCs w:val="0"/>
          <w:sz w:val="30"/>
          <w:szCs w:val="30"/>
        </w:rPr>
      </w:pPr>
      <w:bookmarkStart w:id="4" w:name="OLE_LINK11"/>
      <w:r>
        <w:rPr>
          <w:rFonts w:hint="eastAsia" w:ascii="仿宋" w:hAnsi="仿宋" w:eastAsia="仿宋" w:cs="仿宋"/>
          <w:b w:val="0"/>
          <w:bCs w:val="0"/>
          <w:sz w:val="30"/>
          <w:szCs w:val="30"/>
        </w:rPr>
        <w:t>试验误差变异系数（CV）反映单个试验点上试验误差的大小，CV值越小，说明该试验点的试验误差越小，试验准确性越高。通过对</w:t>
      </w: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个区域试验点的产量数据进行精确度分析，试验误差均小于15﹪（见表6）。本年度1</w:t>
      </w:r>
      <w:r>
        <w:rPr>
          <w:rFonts w:hint="eastAsia" w:ascii="仿宋" w:hAnsi="仿宋" w:eastAsia="仿宋" w:cs="仿宋"/>
          <w:b w:val="0"/>
          <w:bCs w:val="0"/>
          <w:sz w:val="30"/>
          <w:szCs w:val="30"/>
          <w:lang w:val="en-US" w:eastAsia="zh-CN"/>
        </w:rPr>
        <w:t>6</w:t>
      </w:r>
      <w:r>
        <w:rPr>
          <w:rFonts w:hint="eastAsia" w:ascii="仿宋" w:hAnsi="仿宋" w:eastAsia="仿宋" w:cs="仿宋"/>
          <w:b w:val="0"/>
          <w:bCs w:val="0"/>
          <w:sz w:val="30"/>
          <w:szCs w:val="30"/>
        </w:rPr>
        <w:t>个参试品种以</w:t>
      </w: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个区域试验点产量结果纳入汇总，进行一年多点试验方差及稳产性等统计分析。</w:t>
      </w:r>
      <w:bookmarkEnd w:id="4"/>
    </w:p>
    <w:p w14:paraId="40515C23">
      <w:pPr>
        <w:keepNext w:val="0"/>
        <w:keepLines w:val="0"/>
        <w:pageBreakBefore w:val="0"/>
        <w:kinsoku/>
        <w:wordWrap/>
        <w:overflowPunct/>
        <w:topLinePunct w:val="0"/>
        <w:autoSpaceDE/>
        <w:autoSpaceDN/>
        <w:bidi w:val="0"/>
        <w:snapToGrid/>
        <w:spacing w:before="156" w:beforeLines="50" w:line="480" w:lineRule="exact"/>
        <w:ind w:right="-512" w:rightChars="-244"/>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表6</w:t>
      </w:r>
      <w:r>
        <w:rPr>
          <w:rFonts w:hint="eastAsia" w:ascii="仿宋" w:hAnsi="仿宋" w:eastAsia="仿宋" w:cs="仿宋"/>
          <w:b w:val="0"/>
          <w:bCs w:val="0"/>
          <w:sz w:val="30"/>
          <w:szCs w:val="30"/>
          <w:lang w:val="en-US" w:eastAsia="zh-CN"/>
        </w:rPr>
        <w:t xml:space="preserve">  </w:t>
      </w:r>
      <w:bookmarkStart w:id="5" w:name="OLE_LINK10"/>
      <w:r>
        <w:rPr>
          <w:rFonts w:hint="eastAsia" w:ascii="仿宋" w:hAnsi="仿宋" w:eastAsia="仿宋" w:cs="仿宋"/>
          <w:b w:val="0"/>
          <w:bCs w:val="0"/>
          <w:sz w:val="30"/>
          <w:szCs w:val="30"/>
          <w:lang w:val="en-US" w:eastAsia="zh-CN"/>
        </w:rPr>
        <w:t>2025年净种组</w:t>
      </w:r>
      <w:r>
        <w:rPr>
          <w:rFonts w:hint="eastAsia" w:ascii="仿宋" w:hAnsi="仿宋" w:eastAsia="仿宋" w:cs="仿宋"/>
          <w:b w:val="0"/>
          <w:bCs w:val="0"/>
          <w:sz w:val="30"/>
          <w:szCs w:val="30"/>
        </w:rPr>
        <w:t>试验误差变异系数（CV）</w:t>
      </w:r>
      <w:bookmarkEnd w:id="5"/>
    </w:p>
    <w:p w14:paraId="1F12A989">
      <w:pPr>
        <w:keepNext w:val="0"/>
        <w:keepLines w:val="0"/>
        <w:pageBreakBefore w:val="0"/>
        <w:kinsoku/>
        <w:wordWrap/>
        <w:overflowPunct/>
        <w:topLinePunct w:val="0"/>
        <w:autoSpaceDE/>
        <w:autoSpaceDN/>
        <w:bidi w:val="0"/>
        <w:snapToGrid/>
        <w:spacing w:line="480" w:lineRule="exact"/>
        <w:ind w:right="-512" w:rightChars="-244" w:firstLine="7500" w:firstLineChars="2500"/>
        <w:jc w:val="left"/>
        <w:rPr>
          <w:rFonts w:hint="eastAsia" w:ascii="仿宋" w:hAnsi="仿宋" w:eastAsia="仿宋" w:cs="仿宋"/>
          <w:b w:val="0"/>
          <w:bCs w:val="0"/>
          <w:sz w:val="30"/>
          <w:szCs w:val="30"/>
        </w:rPr>
      </w:pPr>
      <w:r>
        <w:rPr>
          <w:rFonts w:hint="eastAsia" w:ascii="仿宋" w:hAnsi="仿宋" w:eastAsia="仿宋" w:cs="仿宋"/>
          <w:b w:val="0"/>
          <w:bCs w:val="0"/>
          <w:sz w:val="30"/>
          <w:szCs w:val="30"/>
        </w:rPr>
        <w:t>性状：产量kg</w:t>
      </w:r>
    </w:p>
    <w:tbl>
      <w:tblPr>
        <w:tblStyle w:val="5"/>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2350"/>
        <w:gridCol w:w="3531"/>
        <w:gridCol w:w="2401"/>
      </w:tblGrid>
      <w:tr w14:paraId="7676C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317" w:type="dxa"/>
            <w:tcBorders>
              <w:top w:val="single" w:color="000000" w:sz="12" w:space="0"/>
              <w:left w:val="nil"/>
              <w:bottom w:val="single" w:color="000000" w:sz="4" w:space="0"/>
              <w:right w:val="nil"/>
              <w:tl2br w:val="nil"/>
            </w:tcBorders>
            <w:shd w:val="clear" w:color="auto" w:fill="FFFFFF"/>
            <w:noWrap w:val="0"/>
            <w:vAlign w:val="center"/>
          </w:tcPr>
          <w:p w14:paraId="41D275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rPr>
            </w:pPr>
            <w:bookmarkStart w:id="6" w:name="OLE_LINK9" w:colFirst="0" w:colLast="3"/>
            <w:r>
              <w:rPr>
                <w:rFonts w:hint="eastAsia" w:ascii="仿宋" w:hAnsi="仿宋" w:eastAsia="仿宋" w:cs="仿宋"/>
                <w:b/>
                <w:bCs/>
                <w:i w:val="0"/>
                <w:iCs w:val="0"/>
                <w:color w:val="000000"/>
                <w:kern w:val="0"/>
                <w:sz w:val="21"/>
                <w:szCs w:val="21"/>
                <w:u w:val="none"/>
                <w:lang w:val="en-US" w:eastAsia="zh-CN" w:bidi="ar"/>
              </w:rPr>
              <w:t>试点</w:t>
            </w:r>
          </w:p>
        </w:tc>
        <w:tc>
          <w:tcPr>
            <w:tcW w:w="2350" w:type="dxa"/>
            <w:tcBorders>
              <w:top w:val="single" w:color="000000" w:sz="12" w:space="0"/>
              <w:left w:val="nil"/>
              <w:bottom w:val="single" w:color="000000" w:sz="4" w:space="0"/>
              <w:right w:val="nil"/>
            </w:tcBorders>
            <w:shd w:val="clear" w:color="auto" w:fill="FFFFFF"/>
            <w:noWrap w:val="0"/>
            <w:vAlign w:val="center"/>
          </w:tcPr>
          <w:p w14:paraId="54835E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rPr>
            </w:pPr>
            <w:r>
              <w:rPr>
                <w:rFonts w:hint="eastAsia" w:ascii="仿宋" w:hAnsi="仿宋" w:eastAsia="仿宋" w:cs="仿宋"/>
                <w:b/>
                <w:bCs/>
                <w:i w:val="0"/>
                <w:iCs w:val="0"/>
                <w:color w:val="000000"/>
                <w:kern w:val="0"/>
                <w:sz w:val="21"/>
                <w:szCs w:val="21"/>
                <w:u w:val="none"/>
                <w:lang w:val="en-US" w:eastAsia="zh-CN" w:bidi="ar"/>
              </w:rPr>
              <w:t>误差变异系数（CV）</w:t>
            </w:r>
          </w:p>
        </w:tc>
        <w:tc>
          <w:tcPr>
            <w:tcW w:w="3531" w:type="dxa"/>
            <w:tcBorders>
              <w:top w:val="single" w:color="000000" w:sz="12" w:space="0"/>
              <w:left w:val="nil"/>
              <w:bottom w:val="single" w:color="000000" w:sz="4" w:space="0"/>
              <w:right w:val="nil"/>
            </w:tcBorders>
            <w:shd w:val="clear" w:color="auto" w:fill="FFFFFF"/>
            <w:noWrap w:val="0"/>
            <w:vAlign w:val="center"/>
          </w:tcPr>
          <w:p w14:paraId="44CC056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rPr>
            </w:pPr>
            <w:r>
              <w:rPr>
                <w:rFonts w:hint="eastAsia" w:ascii="仿宋" w:hAnsi="仿宋" w:eastAsia="仿宋" w:cs="仿宋"/>
                <w:b/>
                <w:bCs/>
                <w:i w:val="0"/>
                <w:iCs w:val="0"/>
                <w:color w:val="000000"/>
                <w:kern w:val="0"/>
                <w:sz w:val="21"/>
                <w:szCs w:val="21"/>
                <w:u w:val="none"/>
                <w:lang w:val="en-US" w:eastAsia="zh-CN" w:bidi="ar"/>
              </w:rPr>
              <w:t>相对最小显著差数（RLSD0.05）</w:t>
            </w:r>
          </w:p>
        </w:tc>
        <w:tc>
          <w:tcPr>
            <w:tcW w:w="2401" w:type="dxa"/>
            <w:tcBorders>
              <w:top w:val="single" w:color="000000" w:sz="12" w:space="0"/>
              <w:left w:val="nil"/>
              <w:bottom w:val="single" w:color="000000" w:sz="4" w:space="0"/>
              <w:right w:val="nil"/>
            </w:tcBorders>
            <w:shd w:val="clear" w:color="auto" w:fill="FFFFFF"/>
            <w:noWrap w:val="0"/>
            <w:vAlign w:val="center"/>
          </w:tcPr>
          <w:p w14:paraId="65DE34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color w:val="000000"/>
                <w:kern w:val="0"/>
                <w:sz w:val="21"/>
                <w:szCs w:val="21"/>
              </w:rPr>
            </w:pPr>
            <w:r>
              <w:rPr>
                <w:rFonts w:hint="eastAsia" w:ascii="仿宋" w:hAnsi="仿宋" w:eastAsia="仿宋" w:cs="仿宋"/>
                <w:b/>
                <w:bCs/>
                <w:i w:val="0"/>
                <w:iCs w:val="0"/>
                <w:color w:val="000000"/>
                <w:kern w:val="0"/>
                <w:sz w:val="21"/>
                <w:szCs w:val="21"/>
                <w:u w:val="none"/>
                <w:lang w:val="en-US" w:eastAsia="zh-CN" w:bidi="ar"/>
              </w:rPr>
              <w:t>遗传变异系数（GCV）</w:t>
            </w:r>
          </w:p>
        </w:tc>
      </w:tr>
      <w:tr w14:paraId="5B4F5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317" w:type="dxa"/>
            <w:tcBorders>
              <w:top w:val="nil"/>
              <w:left w:val="nil"/>
              <w:bottom w:val="nil"/>
              <w:right w:val="nil"/>
            </w:tcBorders>
            <w:shd w:val="clear" w:color="auto" w:fill="FFFFFF"/>
            <w:noWrap w:val="0"/>
            <w:vAlign w:val="center"/>
          </w:tcPr>
          <w:p w14:paraId="2C8FF213">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峨山</w:t>
            </w:r>
          </w:p>
        </w:tc>
        <w:tc>
          <w:tcPr>
            <w:tcW w:w="2350" w:type="dxa"/>
            <w:tcBorders>
              <w:top w:val="nil"/>
              <w:left w:val="nil"/>
              <w:bottom w:val="nil"/>
              <w:right w:val="nil"/>
            </w:tcBorders>
            <w:shd w:val="clear" w:color="auto" w:fill="FFFFFF"/>
            <w:noWrap w:val="0"/>
            <w:vAlign w:val="center"/>
          </w:tcPr>
          <w:p w14:paraId="3D26AEB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lang w:val="en-US" w:eastAsia="zh-CN"/>
              </w:rPr>
            </w:pPr>
            <w:r>
              <w:rPr>
                <w:rFonts w:hint="eastAsia" w:ascii="仿宋" w:hAnsi="仿宋" w:eastAsia="仿宋" w:cs="仿宋"/>
                <w:i w:val="0"/>
                <w:iCs w:val="0"/>
                <w:color w:val="000000"/>
                <w:kern w:val="0"/>
                <w:sz w:val="21"/>
                <w:szCs w:val="21"/>
                <w:u w:val="none"/>
                <w:lang w:val="en-US" w:eastAsia="zh-CN" w:bidi="ar"/>
              </w:rPr>
              <w:t>4.33%</w:t>
            </w:r>
          </w:p>
        </w:tc>
        <w:tc>
          <w:tcPr>
            <w:tcW w:w="3531" w:type="dxa"/>
            <w:tcBorders>
              <w:top w:val="nil"/>
              <w:left w:val="nil"/>
              <w:bottom w:val="nil"/>
              <w:right w:val="nil"/>
            </w:tcBorders>
            <w:shd w:val="clear" w:color="auto" w:fill="FFFFFF"/>
            <w:noWrap w:val="0"/>
            <w:vAlign w:val="center"/>
          </w:tcPr>
          <w:p w14:paraId="76471D1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7.25%</w:t>
            </w:r>
          </w:p>
        </w:tc>
        <w:tc>
          <w:tcPr>
            <w:tcW w:w="2401" w:type="dxa"/>
            <w:tcBorders>
              <w:top w:val="nil"/>
              <w:left w:val="nil"/>
              <w:bottom w:val="nil"/>
              <w:right w:val="nil"/>
            </w:tcBorders>
            <w:shd w:val="clear" w:color="auto" w:fill="FFFFFF"/>
            <w:noWrap w:val="0"/>
            <w:vAlign w:val="center"/>
          </w:tcPr>
          <w:p w14:paraId="037CD08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15.35%</w:t>
            </w:r>
          </w:p>
        </w:tc>
      </w:tr>
      <w:tr w14:paraId="43B38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469D61B1">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耿马</w:t>
            </w:r>
          </w:p>
        </w:tc>
        <w:tc>
          <w:tcPr>
            <w:tcW w:w="2350" w:type="dxa"/>
            <w:tcBorders>
              <w:top w:val="nil"/>
              <w:left w:val="nil"/>
              <w:bottom w:val="nil"/>
              <w:right w:val="nil"/>
            </w:tcBorders>
            <w:shd w:val="clear" w:color="auto" w:fill="FFFFFF"/>
            <w:noWrap w:val="0"/>
            <w:vAlign w:val="center"/>
          </w:tcPr>
          <w:p w14:paraId="30F88FF5">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2.40%</w:t>
            </w:r>
          </w:p>
        </w:tc>
        <w:tc>
          <w:tcPr>
            <w:tcW w:w="3531" w:type="dxa"/>
            <w:tcBorders>
              <w:top w:val="nil"/>
              <w:left w:val="nil"/>
              <w:bottom w:val="nil"/>
              <w:right w:val="nil"/>
            </w:tcBorders>
            <w:shd w:val="clear" w:color="auto" w:fill="FFFFFF"/>
            <w:noWrap w:val="0"/>
            <w:vAlign w:val="center"/>
          </w:tcPr>
          <w:p w14:paraId="154F8922">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4.01%</w:t>
            </w:r>
          </w:p>
        </w:tc>
        <w:tc>
          <w:tcPr>
            <w:tcW w:w="2401" w:type="dxa"/>
            <w:tcBorders>
              <w:top w:val="nil"/>
              <w:left w:val="nil"/>
              <w:bottom w:val="nil"/>
              <w:right w:val="nil"/>
            </w:tcBorders>
            <w:shd w:val="clear" w:color="auto" w:fill="FFFFFF"/>
            <w:noWrap w:val="0"/>
            <w:vAlign w:val="center"/>
          </w:tcPr>
          <w:p w14:paraId="4DDA8FD1">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12.50%</w:t>
            </w:r>
          </w:p>
        </w:tc>
      </w:tr>
      <w:tr w14:paraId="17E82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382A207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隆阳</w:t>
            </w:r>
          </w:p>
        </w:tc>
        <w:tc>
          <w:tcPr>
            <w:tcW w:w="2350" w:type="dxa"/>
            <w:tcBorders>
              <w:top w:val="nil"/>
              <w:left w:val="nil"/>
              <w:bottom w:val="nil"/>
              <w:right w:val="nil"/>
            </w:tcBorders>
            <w:shd w:val="clear" w:color="auto" w:fill="FFFFFF"/>
            <w:noWrap w:val="0"/>
            <w:vAlign w:val="center"/>
          </w:tcPr>
          <w:p w14:paraId="1C68672E">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3.87%</w:t>
            </w:r>
          </w:p>
        </w:tc>
        <w:tc>
          <w:tcPr>
            <w:tcW w:w="3531" w:type="dxa"/>
            <w:tcBorders>
              <w:top w:val="nil"/>
              <w:left w:val="nil"/>
              <w:bottom w:val="nil"/>
              <w:right w:val="nil"/>
            </w:tcBorders>
            <w:shd w:val="clear" w:color="auto" w:fill="FFFFFF"/>
            <w:noWrap w:val="0"/>
            <w:vAlign w:val="center"/>
          </w:tcPr>
          <w:p w14:paraId="4BF2213B">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6.47%</w:t>
            </w:r>
          </w:p>
        </w:tc>
        <w:tc>
          <w:tcPr>
            <w:tcW w:w="2401" w:type="dxa"/>
            <w:tcBorders>
              <w:top w:val="nil"/>
              <w:left w:val="nil"/>
              <w:bottom w:val="nil"/>
              <w:right w:val="nil"/>
            </w:tcBorders>
            <w:shd w:val="clear" w:color="auto" w:fill="FFFFFF"/>
            <w:noWrap w:val="0"/>
            <w:vAlign w:val="center"/>
          </w:tcPr>
          <w:p w14:paraId="45303B1C">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13.89%</w:t>
            </w:r>
          </w:p>
        </w:tc>
      </w:tr>
      <w:tr w14:paraId="2B6B9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3BBAE8E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蒙自</w:t>
            </w:r>
          </w:p>
        </w:tc>
        <w:tc>
          <w:tcPr>
            <w:tcW w:w="2350" w:type="dxa"/>
            <w:tcBorders>
              <w:top w:val="nil"/>
              <w:left w:val="nil"/>
              <w:bottom w:val="nil"/>
              <w:right w:val="nil"/>
            </w:tcBorders>
            <w:shd w:val="clear" w:color="auto" w:fill="FFFFFF"/>
            <w:noWrap w:val="0"/>
            <w:vAlign w:val="center"/>
          </w:tcPr>
          <w:p w14:paraId="288261B5">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5.23%</w:t>
            </w:r>
          </w:p>
        </w:tc>
        <w:tc>
          <w:tcPr>
            <w:tcW w:w="3531" w:type="dxa"/>
            <w:tcBorders>
              <w:top w:val="nil"/>
              <w:left w:val="nil"/>
              <w:bottom w:val="nil"/>
              <w:right w:val="nil"/>
            </w:tcBorders>
            <w:shd w:val="clear" w:color="auto" w:fill="FFFFFF"/>
            <w:noWrap w:val="0"/>
            <w:vAlign w:val="center"/>
          </w:tcPr>
          <w:p w14:paraId="554571C1">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8.76%</w:t>
            </w:r>
          </w:p>
        </w:tc>
        <w:tc>
          <w:tcPr>
            <w:tcW w:w="2401" w:type="dxa"/>
            <w:tcBorders>
              <w:top w:val="nil"/>
              <w:left w:val="nil"/>
              <w:bottom w:val="nil"/>
              <w:right w:val="nil"/>
            </w:tcBorders>
            <w:shd w:val="clear" w:color="auto" w:fill="FFFFFF"/>
            <w:noWrap w:val="0"/>
            <w:vAlign w:val="center"/>
          </w:tcPr>
          <w:p w14:paraId="399DAFB3">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8.95%</w:t>
            </w:r>
          </w:p>
        </w:tc>
      </w:tr>
      <w:tr w14:paraId="559B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1911BD2F">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石林</w:t>
            </w:r>
          </w:p>
        </w:tc>
        <w:tc>
          <w:tcPr>
            <w:tcW w:w="2350" w:type="dxa"/>
            <w:tcBorders>
              <w:top w:val="nil"/>
              <w:left w:val="nil"/>
              <w:bottom w:val="nil"/>
              <w:right w:val="nil"/>
            </w:tcBorders>
            <w:shd w:val="clear" w:color="auto" w:fill="FFFFFF"/>
            <w:noWrap w:val="0"/>
            <w:vAlign w:val="center"/>
          </w:tcPr>
          <w:p w14:paraId="7561BE97">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8.23%</w:t>
            </w:r>
          </w:p>
        </w:tc>
        <w:tc>
          <w:tcPr>
            <w:tcW w:w="3531" w:type="dxa"/>
            <w:tcBorders>
              <w:top w:val="nil"/>
              <w:left w:val="nil"/>
              <w:bottom w:val="nil"/>
              <w:right w:val="nil"/>
            </w:tcBorders>
            <w:shd w:val="clear" w:color="auto" w:fill="FFFFFF"/>
            <w:noWrap w:val="0"/>
            <w:vAlign w:val="center"/>
          </w:tcPr>
          <w:p w14:paraId="429BE92A">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13.78%</w:t>
            </w:r>
          </w:p>
        </w:tc>
        <w:tc>
          <w:tcPr>
            <w:tcW w:w="2401" w:type="dxa"/>
            <w:tcBorders>
              <w:top w:val="nil"/>
              <w:left w:val="nil"/>
              <w:bottom w:val="nil"/>
              <w:right w:val="nil"/>
            </w:tcBorders>
            <w:shd w:val="clear" w:color="auto" w:fill="FFFFFF"/>
            <w:noWrap w:val="0"/>
            <w:vAlign w:val="center"/>
          </w:tcPr>
          <w:p w14:paraId="120B5193">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19.25%</w:t>
            </w:r>
          </w:p>
        </w:tc>
      </w:tr>
      <w:tr w14:paraId="1C3D7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6EC985F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kern w:val="0"/>
                <w:sz w:val="21"/>
                <w:szCs w:val="21"/>
              </w:rPr>
            </w:pPr>
            <w:r>
              <w:rPr>
                <w:rFonts w:hint="eastAsia" w:ascii="仿宋" w:hAnsi="仿宋" w:eastAsia="仿宋" w:cs="仿宋"/>
                <w:i w:val="0"/>
                <w:iCs w:val="0"/>
                <w:color w:val="000000"/>
                <w:kern w:val="0"/>
                <w:sz w:val="21"/>
                <w:szCs w:val="21"/>
                <w:u w:val="none"/>
                <w:lang w:val="en-US" w:eastAsia="zh-CN" w:bidi="ar"/>
              </w:rPr>
              <w:t>思茅</w:t>
            </w:r>
          </w:p>
        </w:tc>
        <w:tc>
          <w:tcPr>
            <w:tcW w:w="2350" w:type="dxa"/>
            <w:tcBorders>
              <w:top w:val="nil"/>
              <w:left w:val="nil"/>
              <w:bottom w:val="nil"/>
              <w:right w:val="nil"/>
            </w:tcBorders>
            <w:shd w:val="clear" w:color="auto" w:fill="FFFFFF"/>
            <w:noWrap w:val="0"/>
            <w:vAlign w:val="center"/>
          </w:tcPr>
          <w:p w14:paraId="6BFFE79C">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8.00%</w:t>
            </w:r>
          </w:p>
        </w:tc>
        <w:tc>
          <w:tcPr>
            <w:tcW w:w="3531" w:type="dxa"/>
            <w:tcBorders>
              <w:top w:val="nil"/>
              <w:left w:val="nil"/>
              <w:bottom w:val="nil"/>
              <w:right w:val="nil"/>
            </w:tcBorders>
            <w:shd w:val="clear" w:color="auto" w:fill="FFFFFF"/>
            <w:noWrap w:val="0"/>
            <w:vAlign w:val="center"/>
          </w:tcPr>
          <w:p w14:paraId="616B1FD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13.39%</w:t>
            </w:r>
          </w:p>
        </w:tc>
        <w:tc>
          <w:tcPr>
            <w:tcW w:w="2401" w:type="dxa"/>
            <w:tcBorders>
              <w:top w:val="nil"/>
              <w:left w:val="nil"/>
              <w:bottom w:val="nil"/>
              <w:right w:val="nil"/>
            </w:tcBorders>
            <w:shd w:val="clear" w:color="auto" w:fill="FFFFFF"/>
            <w:noWrap w:val="0"/>
            <w:vAlign w:val="center"/>
          </w:tcPr>
          <w:p w14:paraId="4977E87A">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17.32%</w:t>
            </w:r>
          </w:p>
        </w:tc>
      </w:tr>
      <w:tr w14:paraId="6E37A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7" w:type="dxa"/>
            <w:tcBorders>
              <w:top w:val="nil"/>
              <w:left w:val="nil"/>
              <w:bottom w:val="nil"/>
              <w:right w:val="nil"/>
            </w:tcBorders>
            <w:shd w:val="clear" w:color="auto" w:fill="FFFFFF"/>
            <w:noWrap w:val="0"/>
            <w:vAlign w:val="center"/>
          </w:tcPr>
          <w:p w14:paraId="7114E0D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巍山</w:t>
            </w:r>
          </w:p>
        </w:tc>
        <w:tc>
          <w:tcPr>
            <w:tcW w:w="2350" w:type="dxa"/>
            <w:tcBorders>
              <w:top w:val="nil"/>
              <w:left w:val="nil"/>
              <w:bottom w:val="nil"/>
              <w:right w:val="nil"/>
            </w:tcBorders>
            <w:shd w:val="clear" w:color="auto" w:fill="FFFFFF"/>
            <w:noWrap w:val="0"/>
            <w:vAlign w:val="center"/>
          </w:tcPr>
          <w:p w14:paraId="1F2E3DA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6.50%</w:t>
            </w:r>
          </w:p>
        </w:tc>
        <w:tc>
          <w:tcPr>
            <w:tcW w:w="3531" w:type="dxa"/>
            <w:tcBorders>
              <w:top w:val="nil"/>
              <w:left w:val="nil"/>
              <w:bottom w:val="nil"/>
              <w:right w:val="nil"/>
            </w:tcBorders>
            <w:shd w:val="clear" w:color="auto" w:fill="FFFFFF"/>
            <w:noWrap w:val="0"/>
            <w:vAlign w:val="center"/>
          </w:tcPr>
          <w:p w14:paraId="5E3137AD">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10.88%</w:t>
            </w:r>
          </w:p>
        </w:tc>
        <w:tc>
          <w:tcPr>
            <w:tcW w:w="2401" w:type="dxa"/>
            <w:tcBorders>
              <w:top w:val="nil"/>
              <w:left w:val="nil"/>
              <w:bottom w:val="nil"/>
              <w:right w:val="nil"/>
            </w:tcBorders>
            <w:shd w:val="clear" w:color="auto" w:fill="FFFFFF"/>
            <w:noWrap w:val="0"/>
            <w:vAlign w:val="center"/>
          </w:tcPr>
          <w:p w14:paraId="09103FDE">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i w:val="0"/>
                <w:iCs w:val="0"/>
                <w:color w:val="000000"/>
                <w:kern w:val="0"/>
                <w:sz w:val="21"/>
                <w:szCs w:val="21"/>
                <w:u w:val="none"/>
                <w:lang w:val="en-US" w:eastAsia="zh-CN" w:bidi="ar"/>
              </w:rPr>
              <w:t>11.77%</w:t>
            </w:r>
          </w:p>
        </w:tc>
      </w:tr>
      <w:tr w14:paraId="549B3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317" w:type="dxa"/>
            <w:tcBorders>
              <w:top w:val="nil"/>
              <w:left w:val="nil"/>
              <w:bottom w:val="nil"/>
              <w:right w:val="nil"/>
            </w:tcBorders>
            <w:shd w:val="clear" w:color="auto" w:fill="FFFFFF"/>
            <w:noWrap w:val="0"/>
            <w:vAlign w:val="center"/>
          </w:tcPr>
          <w:p w14:paraId="0B53FE66">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砚山</w:t>
            </w:r>
          </w:p>
        </w:tc>
        <w:tc>
          <w:tcPr>
            <w:tcW w:w="2350" w:type="dxa"/>
            <w:tcBorders>
              <w:top w:val="nil"/>
              <w:left w:val="nil"/>
              <w:bottom w:val="nil"/>
              <w:right w:val="nil"/>
            </w:tcBorders>
            <w:shd w:val="clear" w:color="auto" w:fill="FFFFFF"/>
            <w:noWrap w:val="0"/>
            <w:vAlign w:val="center"/>
          </w:tcPr>
          <w:p w14:paraId="66BA5EC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5.74%</w:t>
            </w:r>
          </w:p>
        </w:tc>
        <w:tc>
          <w:tcPr>
            <w:tcW w:w="3531" w:type="dxa"/>
            <w:tcBorders>
              <w:top w:val="nil"/>
              <w:left w:val="nil"/>
              <w:bottom w:val="nil"/>
              <w:right w:val="nil"/>
            </w:tcBorders>
            <w:shd w:val="clear" w:color="auto" w:fill="FFFFFF"/>
            <w:noWrap w:val="0"/>
            <w:vAlign w:val="center"/>
          </w:tcPr>
          <w:p w14:paraId="7C4A6486">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9.61%</w:t>
            </w:r>
          </w:p>
        </w:tc>
        <w:tc>
          <w:tcPr>
            <w:tcW w:w="2401" w:type="dxa"/>
            <w:tcBorders>
              <w:top w:val="nil"/>
              <w:left w:val="nil"/>
              <w:bottom w:val="nil"/>
              <w:right w:val="nil"/>
            </w:tcBorders>
            <w:shd w:val="clear" w:color="auto" w:fill="FFFFFF"/>
            <w:noWrap w:val="0"/>
            <w:vAlign w:val="center"/>
          </w:tcPr>
          <w:p w14:paraId="5A3F9722">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13.81%</w:t>
            </w:r>
          </w:p>
        </w:tc>
      </w:tr>
      <w:tr w14:paraId="02D6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317" w:type="dxa"/>
            <w:tcBorders>
              <w:top w:val="nil"/>
              <w:left w:val="nil"/>
              <w:bottom w:val="single" w:color="000000" w:sz="12" w:space="0"/>
              <w:right w:val="nil"/>
            </w:tcBorders>
            <w:shd w:val="clear" w:color="auto" w:fill="FFFFFF"/>
            <w:noWrap w:val="0"/>
            <w:vAlign w:val="center"/>
          </w:tcPr>
          <w:p w14:paraId="02B36ABC">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昭阳</w:t>
            </w:r>
          </w:p>
        </w:tc>
        <w:tc>
          <w:tcPr>
            <w:tcW w:w="2350" w:type="dxa"/>
            <w:tcBorders>
              <w:top w:val="nil"/>
              <w:left w:val="nil"/>
              <w:bottom w:val="single" w:color="000000" w:sz="12" w:space="0"/>
              <w:right w:val="nil"/>
            </w:tcBorders>
            <w:shd w:val="clear" w:color="auto" w:fill="FFFFFF"/>
            <w:noWrap w:val="0"/>
            <w:vAlign w:val="center"/>
          </w:tcPr>
          <w:p w14:paraId="1111C0C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7.98%</w:t>
            </w:r>
          </w:p>
        </w:tc>
        <w:tc>
          <w:tcPr>
            <w:tcW w:w="3531" w:type="dxa"/>
            <w:tcBorders>
              <w:top w:val="nil"/>
              <w:left w:val="nil"/>
              <w:bottom w:val="single" w:color="000000" w:sz="12" w:space="0"/>
              <w:right w:val="nil"/>
            </w:tcBorders>
            <w:shd w:val="clear" w:color="auto" w:fill="FFFFFF"/>
            <w:noWrap w:val="0"/>
            <w:vAlign w:val="center"/>
          </w:tcPr>
          <w:p w14:paraId="0A9304F9">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13.36%</w:t>
            </w:r>
          </w:p>
        </w:tc>
        <w:tc>
          <w:tcPr>
            <w:tcW w:w="2401" w:type="dxa"/>
            <w:tcBorders>
              <w:top w:val="nil"/>
              <w:left w:val="nil"/>
              <w:bottom w:val="single" w:color="000000" w:sz="12" w:space="0"/>
              <w:right w:val="nil"/>
            </w:tcBorders>
            <w:shd w:val="clear" w:color="auto" w:fill="FFFFFF"/>
            <w:noWrap w:val="0"/>
            <w:vAlign w:val="center"/>
          </w:tcPr>
          <w:p w14:paraId="2372A4D4">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19.63%</w:t>
            </w:r>
          </w:p>
        </w:tc>
      </w:tr>
      <w:bookmarkEnd w:id="6"/>
    </w:tbl>
    <w:p w14:paraId="08F847C0">
      <w:pPr>
        <w:keepNext w:val="0"/>
        <w:keepLines w:val="0"/>
        <w:pageBreakBefore w:val="0"/>
        <w:widowControl w:val="0"/>
        <w:kinsoku/>
        <w:wordWrap/>
        <w:overflowPunct/>
        <w:topLinePunct w:val="0"/>
        <w:autoSpaceDE/>
        <w:autoSpaceDN/>
        <w:bidi w:val="0"/>
        <w:adjustRightInd/>
        <w:snapToGrid/>
        <w:spacing w:before="157" w:beforeLines="50" w:line="480" w:lineRule="exact"/>
        <w:ind w:right="-512" w:rightChars="-244" w:firstLine="600" w:firstLineChars="200"/>
        <w:jc w:val="left"/>
        <w:textAlignment w:val="auto"/>
        <w:rPr>
          <w:rFonts w:hint="eastAsia" w:ascii="楷体" w:hAnsi="楷体" w:eastAsia="楷体" w:cs="楷体"/>
          <w:b w:val="0"/>
          <w:bCs w:val="0"/>
          <w:sz w:val="30"/>
          <w:szCs w:val="30"/>
        </w:rPr>
      </w:pPr>
      <w:r>
        <w:rPr>
          <w:rFonts w:hint="eastAsia" w:ascii="楷体" w:hAnsi="楷体" w:eastAsia="楷体" w:cs="楷体"/>
          <w:b w:val="0"/>
          <w:bCs w:val="0"/>
          <w:sz w:val="30"/>
          <w:szCs w:val="30"/>
          <w:lang w:eastAsia="zh-CN"/>
        </w:rPr>
        <w:t>（</w:t>
      </w:r>
      <w:r>
        <w:rPr>
          <w:rFonts w:hint="eastAsia" w:ascii="楷体" w:hAnsi="楷体" w:eastAsia="楷体" w:cs="楷体"/>
          <w:b w:val="0"/>
          <w:bCs w:val="0"/>
          <w:sz w:val="30"/>
          <w:szCs w:val="30"/>
          <w:lang w:val="en-US" w:eastAsia="zh-CN"/>
        </w:rPr>
        <w:t>二</w:t>
      </w:r>
      <w:r>
        <w:rPr>
          <w:rFonts w:hint="eastAsia" w:ascii="楷体" w:hAnsi="楷体" w:eastAsia="楷体" w:cs="楷体"/>
          <w:b w:val="0"/>
          <w:bCs w:val="0"/>
          <w:sz w:val="30"/>
          <w:szCs w:val="30"/>
          <w:lang w:eastAsia="zh-CN"/>
        </w:rPr>
        <w:t>）</w:t>
      </w:r>
      <w:r>
        <w:rPr>
          <w:rFonts w:hint="eastAsia" w:ascii="楷体" w:hAnsi="楷体" w:eastAsia="楷体" w:cs="楷体"/>
          <w:b w:val="0"/>
          <w:bCs w:val="0"/>
          <w:sz w:val="30"/>
          <w:szCs w:val="30"/>
        </w:rPr>
        <w:t>产量方差分析</w:t>
      </w:r>
    </w:p>
    <w:p w14:paraId="2E4F4050">
      <w:pPr>
        <w:keepNext w:val="0"/>
        <w:keepLines w:val="0"/>
        <w:pageBreakBefore w:val="0"/>
        <w:kinsoku/>
        <w:wordWrap/>
        <w:overflowPunct/>
        <w:topLinePunct w:val="0"/>
        <w:autoSpaceDE/>
        <w:autoSpaceDN/>
        <w:bidi w:val="0"/>
        <w:snapToGrid/>
        <w:spacing w:line="480" w:lineRule="exact"/>
        <w:ind w:firstLine="600" w:firstLineChars="200"/>
        <w:jc w:val="left"/>
        <w:rPr>
          <w:rFonts w:hint="eastAsia" w:ascii="仿宋" w:hAnsi="仿宋" w:eastAsia="仿宋" w:cs="仿宋"/>
          <w:b w:val="0"/>
          <w:bCs w:val="0"/>
          <w:sz w:val="30"/>
          <w:szCs w:val="30"/>
        </w:rPr>
      </w:pPr>
      <w:bookmarkStart w:id="7" w:name="OLE_LINK14"/>
      <w:r>
        <w:rPr>
          <w:rFonts w:hint="eastAsia" w:ascii="仿宋" w:hAnsi="仿宋" w:eastAsia="仿宋" w:cs="仿宋"/>
          <w:b w:val="0"/>
          <w:bCs w:val="0"/>
          <w:sz w:val="30"/>
          <w:szCs w:val="30"/>
        </w:rPr>
        <w:t>方差分析结果表明，试点间、品种间、试点</w:t>
      </w:r>
      <w:r>
        <w:rPr>
          <w:rFonts w:hint="eastAsia" w:ascii="仿宋" w:hAnsi="仿宋" w:eastAsia="仿宋" w:cs="仿宋"/>
          <w:b w:val="0"/>
          <w:bCs w:val="0"/>
          <w:sz w:val="30"/>
          <w:szCs w:val="30"/>
          <w:lang w:val="en-US" w:eastAsia="zh-CN"/>
        </w:rPr>
        <w:t>16</w:t>
      </w:r>
      <w:r>
        <w:rPr>
          <w:rFonts w:hint="eastAsia" w:ascii="仿宋" w:hAnsi="仿宋" w:eastAsia="仿宋" w:cs="仿宋"/>
          <w:b w:val="0"/>
          <w:bCs w:val="0"/>
          <w:sz w:val="30"/>
          <w:szCs w:val="30"/>
        </w:rPr>
        <w:t>品种间的差异均达极显著水平</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品种与试点间互作效应较大，可进行品种间多重比较以及丰产性分析</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试验误差变异系数6.</w:t>
      </w:r>
      <w:r>
        <w:rPr>
          <w:rFonts w:hint="eastAsia" w:ascii="仿宋" w:hAnsi="仿宋" w:eastAsia="仿宋" w:cs="仿宋"/>
          <w:b w:val="0"/>
          <w:bCs w:val="0"/>
          <w:sz w:val="30"/>
          <w:szCs w:val="30"/>
          <w:lang w:val="en-US" w:eastAsia="zh-CN"/>
        </w:rPr>
        <w:t>195</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试验质量好</w:t>
      </w:r>
      <w:bookmarkEnd w:id="7"/>
      <w:r>
        <w:rPr>
          <w:rFonts w:hint="eastAsia" w:ascii="仿宋" w:hAnsi="仿宋" w:eastAsia="仿宋" w:cs="仿宋"/>
          <w:b w:val="0"/>
          <w:bCs w:val="0"/>
          <w:sz w:val="30"/>
          <w:szCs w:val="30"/>
        </w:rPr>
        <w:t>（见表7）</w:t>
      </w:r>
      <w:r>
        <w:rPr>
          <w:rFonts w:hint="eastAsia" w:ascii="仿宋" w:hAnsi="仿宋" w:eastAsia="仿宋" w:cs="仿宋"/>
          <w:b w:val="0"/>
          <w:bCs w:val="0"/>
          <w:sz w:val="30"/>
          <w:szCs w:val="30"/>
          <w:lang w:val="en-US" w:eastAsia="zh-CN"/>
        </w:rPr>
        <w:t>。</w:t>
      </w:r>
    </w:p>
    <w:p w14:paraId="38D872DB">
      <w:pPr>
        <w:keepNext w:val="0"/>
        <w:keepLines w:val="0"/>
        <w:pageBreakBefore w:val="0"/>
        <w:kinsoku/>
        <w:wordWrap/>
        <w:overflowPunct/>
        <w:topLinePunct w:val="0"/>
        <w:autoSpaceDE/>
        <w:autoSpaceDN/>
        <w:bidi w:val="0"/>
        <w:snapToGrid/>
        <w:spacing w:line="480" w:lineRule="exact"/>
        <w:ind w:firstLine="600" w:firstLineChars="200"/>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表7</w:t>
      </w:r>
      <w:r>
        <w:rPr>
          <w:rFonts w:hint="eastAsia" w:ascii="仿宋" w:hAnsi="仿宋" w:eastAsia="仿宋" w:cs="仿宋"/>
          <w:b w:val="0"/>
          <w:bCs w:val="0"/>
          <w:sz w:val="30"/>
          <w:szCs w:val="30"/>
          <w:lang w:val="en-US" w:eastAsia="zh-CN"/>
        </w:rPr>
        <w:t xml:space="preserve">  </w:t>
      </w:r>
      <w:bookmarkStart w:id="8" w:name="OLE_LINK13"/>
      <w:r>
        <w:rPr>
          <w:rFonts w:hint="eastAsia" w:ascii="仿宋" w:hAnsi="仿宋" w:eastAsia="仿宋" w:cs="仿宋"/>
          <w:b w:val="0"/>
          <w:bCs w:val="0"/>
          <w:sz w:val="30"/>
          <w:szCs w:val="30"/>
        </w:rPr>
        <w:t>方差分析表</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试点效应固定</w:t>
      </w:r>
      <w:r>
        <w:rPr>
          <w:rFonts w:hint="eastAsia" w:ascii="仿宋" w:hAnsi="仿宋" w:eastAsia="仿宋" w:cs="仿宋"/>
          <w:b w:val="0"/>
          <w:bCs w:val="0"/>
          <w:sz w:val="30"/>
          <w:szCs w:val="30"/>
          <w:lang w:eastAsia="zh-CN"/>
        </w:rPr>
        <w:t>）</w:t>
      </w:r>
      <w:bookmarkEnd w:id="8"/>
    </w:p>
    <w:tbl>
      <w:tblPr>
        <w:tblStyle w:val="5"/>
        <w:tblW w:w="9837" w:type="dxa"/>
        <w:jc w:val="center"/>
        <w:tblLayout w:type="fixed"/>
        <w:tblCellMar>
          <w:top w:w="0" w:type="dxa"/>
          <w:left w:w="108" w:type="dxa"/>
          <w:bottom w:w="0" w:type="dxa"/>
          <w:right w:w="108" w:type="dxa"/>
        </w:tblCellMar>
      </w:tblPr>
      <w:tblGrid>
        <w:gridCol w:w="1647"/>
        <w:gridCol w:w="1076"/>
        <w:gridCol w:w="2148"/>
        <w:gridCol w:w="1803"/>
        <w:gridCol w:w="1413"/>
        <w:gridCol w:w="1750"/>
      </w:tblGrid>
      <w:tr w14:paraId="66D813EC">
        <w:tblPrEx>
          <w:tblCellMar>
            <w:top w:w="0" w:type="dxa"/>
            <w:left w:w="108" w:type="dxa"/>
            <w:bottom w:w="0" w:type="dxa"/>
            <w:right w:w="108" w:type="dxa"/>
          </w:tblCellMar>
        </w:tblPrEx>
        <w:trPr>
          <w:trHeight w:val="1033" w:hRule="atLeast"/>
          <w:jc w:val="center"/>
        </w:trPr>
        <w:tc>
          <w:tcPr>
            <w:tcW w:w="1647" w:type="dxa"/>
            <w:tcBorders>
              <w:top w:val="single" w:color="000000" w:sz="12" w:space="0"/>
              <w:left w:val="nil"/>
              <w:bottom w:val="single" w:color="000000" w:sz="4" w:space="0"/>
              <w:right w:val="nil"/>
              <w:tl2br w:val="nil"/>
            </w:tcBorders>
            <w:shd w:val="clear" w:color="auto" w:fill="FFFFFF"/>
            <w:noWrap/>
            <w:vAlign w:val="center"/>
          </w:tcPr>
          <w:p w14:paraId="1742F9B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变异来源</w:t>
            </w:r>
          </w:p>
        </w:tc>
        <w:tc>
          <w:tcPr>
            <w:tcW w:w="1076" w:type="dxa"/>
            <w:tcBorders>
              <w:top w:val="single" w:color="000000" w:sz="12" w:space="0"/>
              <w:left w:val="nil"/>
              <w:bottom w:val="single" w:color="000000" w:sz="4" w:space="0"/>
              <w:right w:val="nil"/>
            </w:tcBorders>
            <w:shd w:val="clear" w:color="auto" w:fill="FFFFFF"/>
            <w:noWrap/>
            <w:vAlign w:val="center"/>
          </w:tcPr>
          <w:p w14:paraId="174BBC3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自由度</w:t>
            </w:r>
          </w:p>
        </w:tc>
        <w:tc>
          <w:tcPr>
            <w:tcW w:w="2148" w:type="dxa"/>
            <w:tcBorders>
              <w:top w:val="single" w:color="000000" w:sz="12" w:space="0"/>
              <w:left w:val="nil"/>
              <w:bottom w:val="single" w:color="000000" w:sz="4" w:space="0"/>
              <w:right w:val="nil"/>
            </w:tcBorders>
            <w:shd w:val="clear" w:color="auto" w:fill="FFFFFF"/>
            <w:noWrap/>
            <w:vAlign w:val="center"/>
          </w:tcPr>
          <w:p w14:paraId="399AFBCB">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平方和</w:t>
            </w:r>
          </w:p>
        </w:tc>
        <w:tc>
          <w:tcPr>
            <w:tcW w:w="1803" w:type="dxa"/>
            <w:tcBorders>
              <w:top w:val="single" w:color="000000" w:sz="12" w:space="0"/>
              <w:left w:val="nil"/>
              <w:bottom w:val="single" w:color="000000" w:sz="4" w:space="0"/>
              <w:right w:val="nil"/>
            </w:tcBorders>
            <w:shd w:val="clear" w:color="auto" w:fill="FFFFFF"/>
            <w:noWrap/>
            <w:vAlign w:val="center"/>
          </w:tcPr>
          <w:p w14:paraId="59F845E7">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均方</w:t>
            </w:r>
          </w:p>
        </w:tc>
        <w:tc>
          <w:tcPr>
            <w:tcW w:w="1413" w:type="dxa"/>
            <w:tcBorders>
              <w:top w:val="single" w:color="000000" w:sz="12" w:space="0"/>
              <w:left w:val="nil"/>
              <w:bottom w:val="single" w:color="000000" w:sz="4" w:space="0"/>
              <w:right w:val="nil"/>
            </w:tcBorders>
            <w:shd w:val="clear" w:color="auto" w:fill="FFFFFF"/>
            <w:noWrap/>
            <w:vAlign w:val="center"/>
          </w:tcPr>
          <w:p w14:paraId="3FA5EED5">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F值</w:t>
            </w:r>
          </w:p>
        </w:tc>
        <w:tc>
          <w:tcPr>
            <w:tcW w:w="1750" w:type="dxa"/>
            <w:tcBorders>
              <w:top w:val="single" w:color="000000" w:sz="12" w:space="0"/>
              <w:left w:val="nil"/>
              <w:bottom w:val="single" w:color="000000" w:sz="4" w:space="0"/>
              <w:right w:val="nil"/>
            </w:tcBorders>
            <w:shd w:val="clear" w:color="auto" w:fill="FFFFFF"/>
            <w:noWrap/>
            <w:vAlign w:val="center"/>
          </w:tcPr>
          <w:p w14:paraId="5E08D1FE">
            <w:pPr>
              <w:keepNext w:val="0"/>
              <w:keepLines w:val="0"/>
              <w:pageBreakBefore w:val="0"/>
              <w:kinsoku/>
              <w:wordWrap/>
              <w:overflowPunct/>
              <w:topLinePunct w:val="0"/>
              <w:autoSpaceDE/>
              <w:autoSpaceDN/>
              <w:bidi w:val="0"/>
              <w:adjustRightInd/>
              <w:snapToGrid/>
              <w:spacing w:line="240" w:lineRule="auto"/>
              <w:contextualSpacing/>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概率</w:t>
            </w:r>
            <w:r>
              <w:rPr>
                <w:rFonts w:hint="eastAsia" w:ascii="仿宋" w:hAnsi="仿宋" w:eastAsia="仿宋" w:cs="仿宋"/>
                <w:b/>
                <w:bCs/>
                <w:color w:val="000000"/>
                <w:kern w:val="0"/>
                <w:sz w:val="21"/>
                <w:szCs w:val="21"/>
                <w:lang w:eastAsia="zh-CN"/>
              </w:rPr>
              <w:t>（</w:t>
            </w:r>
            <w:r>
              <w:rPr>
                <w:rFonts w:hint="eastAsia" w:ascii="仿宋" w:hAnsi="仿宋" w:eastAsia="仿宋" w:cs="仿宋"/>
                <w:b/>
                <w:bCs/>
                <w:color w:val="000000"/>
                <w:kern w:val="0"/>
                <w:sz w:val="21"/>
                <w:szCs w:val="21"/>
              </w:rPr>
              <w:t>小于0.05显著</w:t>
            </w:r>
            <w:r>
              <w:rPr>
                <w:rFonts w:hint="eastAsia" w:ascii="仿宋" w:hAnsi="仿宋" w:eastAsia="仿宋" w:cs="仿宋"/>
                <w:b/>
                <w:bCs/>
                <w:color w:val="000000"/>
                <w:kern w:val="0"/>
                <w:sz w:val="21"/>
                <w:szCs w:val="21"/>
                <w:lang w:eastAsia="zh-CN"/>
              </w:rPr>
              <w:t>）</w:t>
            </w:r>
          </w:p>
        </w:tc>
      </w:tr>
      <w:tr w14:paraId="7D2C803D">
        <w:tblPrEx>
          <w:tblCellMar>
            <w:top w:w="0" w:type="dxa"/>
            <w:left w:w="108" w:type="dxa"/>
            <w:bottom w:w="0" w:type="dxa"/>
            <w:right w:w="108" w:type="dxa"/>
          </w:tblCellMar>
        </w:tblPrEx>
        <w:trPr>
          <w:trHeight w:val="717" w:hRule="atLeast"/>
          <w:jc w:val="center"/>
        </w:trPr>
        <w:tc>
          <w:tcPr>
            <w:tcW w:w="1647" w:type="dxa"/>
            <w:tcBorders>
              <w:top w:val="single" w:color="000000" w:sz="4" w:space="0"/>
              <w:left w:val="nil"/>
              <w:bottom w:val="nil"/>
              <w:right w:val="nil"/>
            </w:tcBorders>
            <w:shd w:val="clear" w:color="auto" w:fill="FFFFFF"/>
            <w:noWrap/>
            <w:vAlign w:val="center"/>
          </w:tcPr>
          <w:p w14:paraId="7CA6010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试点内区组</w:t>
            </w:r>
          </w:p>
        </w:tc>
        <w:tc>
          <w:tcPr>
            <w:tcW w:w="1076" w:type="dxa"/>
            <w:tcBorders>
              <w:top w:val="single" w:color="000000" w:sz="4" w:space="0"/>
              <w:left w:val="nil"/>
              <w:bottom w:val="nil"/>
              <w:right w:val="nil"/>
            </w:tcBorders>
            <w:shd w:val="clear" w:color="auto" w:fill="FFFFFF"/>
            <w:noWrap/>
            <w:vAlign w:val="center"/>
          </w:tcPr>
          <w:p w14:paraId="64676645">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18</w:t>
            </w:r>
          </w:p>
        </w:tc>
        <w:tc>
          <w:tcPr>
            <w:tcW w:w="2148" w:type="dxa"/>
            <w:tcBorders>
              <w:top w:val="single" w:color="000000" w:sz="4" w:space="0"/>
              <w:left w:val="nil"/>
              <w:bottom w:val="nil"/>
              <w:right w:val="nil"/>
            </w:tcBorders>
            <w:shd w:val="clear" w:color="auto" w:fill="FFFFFF"/>
            <w:noWrap/>
            <w:vAlign w:val="center"/>
          </w:tcPr>
          <w:p w14:paraId="37D6C1C8">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6470.66650</w:t>
            </w:r>
          </w:p>
        </w:tc>
        <w:tc>
          <w:tcPr>
            <w:tcW w:w="1803" w:type="dxa"/>
            <w:tcBorders>
              <w:top w:val="single" w:color="000000" w:sz="4" w:space="0"/>
              <w:left w:val="nil"/>
              <w:bottom w:val="nil"/>
              <w:right w:val="nil"/>
            </w:tcBorders>
            <w:shd w:val="clear" w:color="auto" w:fill="FFFFFF"/>
            <w:noWrap/>
            <w:vAlign w:val="center"/>
          </w:tcPr>
          <w:p w14:paraId="79501491">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359.48148</w:t>
            </w:r>
          </w:p>
        </w:tc>
        <w:tc>
          <w:tcPr>
            <w:tcW w:w="1413" w:type="dxa"/>
            <w:tcBorders>
              <w:top w:val="single" w:color="000000" w:sz="4" w:space="0"/>
              <w:left w:val="nil"/>
              <w:bottom w:val="nil"/>
              <w:right w:val="nil"/>
            </w:tcBorders>
            <w:shd w:val="clear" w:color="auto" w:fill="FFFFFF"/>
            <w:noWrap/>
            <w:vAlign w:val="center"/>
          </w:tcPr>
          <w:p w14:paraId="4C8A4595">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1.74619</w:t>
            </w:r>
          </w:p>
        </w:tc>
        <w:tc>
          <w:tcPr>
            <w:tcW w:w="1750" w:type="dxa"/>
            <w:tcBorders>
              <w:top w:val="single" w:color="000000" w:sz="4" w:space="0"/>
              <w:left w:val="nil"/>
              <w:bottom w:val="nil"/>
              <w:right w:val="nil"/>
            </w:tcBorders>
            <w:shd w:val="clear" w:color="auto" w:fill="FFFFFF"/>
            <w:noWrap/>
            <w:vAlign w:val="center"/>
          </w:tcPr>
          <w:p w14:paraId="63C90BE7">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0.032</w:t>
            </w:r>
          </w:p>
        </w:tc>
      </w:tr>
      <w:tr w14:paraId="6C0BC68D">
        <w:tblPrEx>
          <w:tblCellMar>
            <w:top w:w="0" w:type="dxa"/>
            <w:left w:w="108" w:type="dxa"/>
            <w:bottom w:w="0" w:type="dxa"/>
            <w:right w:w="108" w:type="dxa"/>
          </w:tblCellMar>
        </w:tblPrEx>
        <w:trPr>
          <w:trHeight w:val="912" w:hRule="atLeast"/>
          <w:jc w:val="center"/>
        </w:trPr>
        <w:tc>
          <w:tcPr>
            <w:tcW w:w="1647" w:type="dxa"/>
            <w:tcBorders>
              <w:top w:val="nil"/>
              <w:left w:val="nil"/>
              <w:bottom w:val="nil"/>
              <w:right w:val="nil"/>
            </w:tcBorders>
            <w:shd w:val="clear" w:color="auto" w:fill="FFFFFF"/>
            <w:noWrap/>
            <w:vAlign w:val="center"/>
          </w:tcPr>
          <w:p w14:paraId="0483ACD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品      种</w:t>
            </w:r>
          </w:p>
        </w:tc>
        <w:tc>
          <w:tcPr>
            <w:tcW w:w="1076" w:type="dxa"/>
            <w:tcBorders>
              <w:top w:val="nil"/>
              <w:left w:val="nil"/>
              <w:bottom w:val="nil"/>
              <w:right w:val="nil"/>
            </w:tcBorders>
            <w:shd w:val="clear" w:color="auto" w:fill="FFFFFF"/>
            <w:noWrap/>
            <w:vAlign w:val="center"/>
          </w:tcPr>
          <w:p w14:paraId="00403E40">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val="en-US" w:eastAsia="zh-CN" w:bidi="ar"/>
              </w:rPr>
            </w:pPr>
            <w:r>
              <w:rPr>
                <w:rFonts w:hint="eastAsia" w:ascii="仿宋" w:hAnsi="仿宋" w:eastAsia="仿宋" w:cs="仿宋"/>
                <w:b w:val="0"/>
                <w:bCs w:val="0"/>
                <w:color w:val="000000"/>
                <w:kern w:val="0"/>
                <w:sz w:val="21"/>
                <w:szCs w:val="21"/>
                <w:lang w:val="en-US" w:eastAsia="zh-CN" w:bidi="ar"/>
              </w:rPr>
              <w:t>8</w:t>
            </w:r>
          </w:p>
        </w:tc>
        <w:tc>
          <w:tcPr>
            <w:tcW w:w="2148" w:type="dxa"/>
            <w:tcBorders>
              <w:top w:val="nil"/>
              <w:left w:val="nil"/>
              <w:bottom w:val="nil"/>
              <w:right w:val="nil"/>
            </w:tcBorders>
            <w:shd w:val="clear" w:color="auto" w:fill="FFFFFF"/>
            <w:noWrap/>
            <w:vAlign w:val="center"/>
          </w:tcPr>
          <w:p w14:paraId="06EA4E93">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437629.34375</w:t>
            </w:r>
          </w:p>
        </w:tc>
        <w:tc>
          <w:tcPr>
            <w:tcW w:w="1803" w:type="dxa"/>
            <w:tcBorders>
              <w:top w:val="nil"/>
              <w:left w:val="nil"/>
              <w:bottom w:val="nil"/>
              <w:right w:val="nil"/>
            </w:tcBorders>
            <w:shd w:val="clear" w:color="auto" w:fill="FFFFFF"/>
            <w:noWrap/>
            <w:vAlign w:val="center"/>
          </w:tcPr>
          <w:p w14:paraId="08C30739">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54703.66797</w:t>
            </w:r>
          </w:p>
        </w:tc>
        <w:tc>
          <w:tcPr>
            <w:tcW w:w="1413" w:type="dxa"/>
            <w:tcBorders>
              <w:top w:val="nil"/>
              <w:left w:val="nil"/>
              <w:bottom w:val="nil"/>
              <w:right w:val="nil"/>
            </w:tcBorders>
            <w:shd w:val="clear" w:color="auto" w:fill="FFFFFF"/>
            <w:noWrap/>
            <w:vAlign w:val="center"/>
          </w:tcPr>
          <w:p w14:paraId="142B329D">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26.35581</w:t>
            </w:r>
          </w:p>
        </w:tc>
        <w:tc>
          <w:tcPr>
            <w:tcW w:w="1750" w:type="dxa"/>
            <w:tcBorders>
              <w:top w:val="nil"/>
              <w:left w:val="nil"/>
              <w:bottom w:val="nil"/>
              <w:right w:val="nil"/>
            </w:tcBorders>
            <w:shd w:val="clear" w:color="auto" w:fill="FFFFFF"/>
            <w:noWrap/>
            <w:vAlign w:val="center"/>
          </w:tcPr>
          <w:p w14:paraId="16E14556">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0.000</w:t>
            </w:r>
          </w:p>
        </w:tc>
      </w:tr>
      <w:tr w14:paraId="5CEFEDEE">
        <w:tblPrEx>
          <w:tblCellMar>
            <w:top w:w="0" w:type="dxa"/>
            <w:left w:w="108" w:type="dxa"/>
            <w:bottom w:w="0" w:type="dxa"/>
            <w:right w:w="108" w:type="dxa"/>
          </w:tblCellMar>
        </w:tblPrEx>
        <w:trPr>
          <w:trHeight w:val="461" w:hRule="atLeast"/>
          <w:jc w:val="center"/>
        </w:trPr>
        <w:tc>
          <w:tcPr>
            <w:tcW w:w="1647" w:type="dxa"/>
            <w:tcBorders>
              <w:top w:val="nil"/>
              <w:left w:val="nil"/>
              <w:bottom w:val="nil"/>
              <w:right w:val="nil"/>
            </w:tcBorders>
            <w:shd w:val="clear" w:color="auto" w:fill="FFFFFF"/>
            <w:noWrap/>
            <w:vAlign w:val="center"/>
          </w:tcPr>
          <w:p w14:paraId="5CA24AC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试      点</w:t>
            </w:r>
          </w:p>
        </w:tc>
        <w:tc>
          <w:tcPr>
            <w:tcW w:w="1076" w:type="dxa"/>
            <w:tcBorders>
              <w:top w:val="nil"/>
              <w:left w:val="nil"/>
              <w:bottom w:val="nil"/>
              <w:right w:val="nil"/>
            </w:tcBorders>
            <w:shd w:val="clear" w:color="auto" w:fill="FFFFFF"/>
            <w:noWrap/>
            <w:vAlign w:val="center"/>
          </w:tcPr>
          <w:p w14:paraId="5CCDF99A">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15</w:t>
            </w:r>
          </w:p>
        </w:tc>
        <w:tc>
          <w:tcPr>
            <w:tcW w:w="2148" w:type="dxa"/>
            <w:tcBorders>
              <w:top w:val="nil"/>
              <w:left w:val="nil"/>
              <w:bottom w:val="nil"/>
              <w:right w:val="nil"/>
            </w:tcBorders>
            <w:shd w:val="clear" w:color="auto" w:fill="FFFFFF"/>
            <w:noWrap/>
            <w:vAlign w:val="center"/>
          </w:tcPr>
          <w:p w14:paraId="770D0DF1">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314306.06250</w:t>
            </w:r>
          </w:p>
        </w:tc>
        <w:tc>
          <w:tcPr>
            <w:tcW w:w="1803" w:type="dxa"/>
            <w:tcBorders>
              <w:top w:val="nil"/>
              <w:left w:val="nil"/>
              <w:bottom w:val="nil"/>
              <w:right w:val="nil"/>
            </w:tcBorders>
            <w:shd w:val="clear" w:color="auto" w:fill="FFFFFF"/>
            <w:noWrap/>
            <w:vAlign w:val="center"/>
          </w:tcPr>
          <w:p w14:paraId="35881839">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20953.73828</w:t>
            </w:r>
          </w:p>
        </w:tc>
        <w:tc>
          <w:tcPr>
            <w:tcW w:w="1413" w:type="dxa"/>
            <w:tcBorders>
              <w:top w:val="nil"/>
              <w:left w:val="nil"/>
              <w:bottom w:val="nil"/>
              <w:right w:val="nil"/>
            </w:tcBorders>
            <w:shd w:val="clear" w:color="auto" w:fill="FFFFFF"/>
            <w:noWrap/>
            <w:vAlign w:val="center"/>
          </w:tcPr>
          <w:p w14:paraId="570016BF">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10.09535</w:t>
            </w:r>
          </w:p>
        </w:tc>
        <w:tc>
          <w:tcPr>
            <w:tcW w:w="1750" w:type="dxa"/>
            <w:tcBorders>
              <w:top w:val="nil"/>
              <w:left w:val="nil"/>
              <w:bottom w:val="nil"/>
              <w:right w:val="nil"/>
            </w:tcBorders>
            <w:shd w:val="clear" w:color="auto" w:fill="FFFFFF"/>
            <w:noWrap/>
            <w:vAlign w:val="center"/>
          </w:tcPr>
          <w:p w14:paraId="11828DAE">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0.000</w:t>
            </w:r>
          </w:p>
        </w:tc>
      </w:tr>
      <w:tr w14:paraId="17D2636B">
        <w:tblPrEx>
          <w:tblCellMar>
            <w:top w:w="0" w:type="dxa"/>
            <w:left w:w="108" w:type="dxa"/>
            <w:bottom w:w="0" w:type="dxa"/>
            <w:right w:w="108" w:type="dxa"/>
          </w:tblCellMar>
        </w:tblPrEx>
        <w:trPr>
          <w:trHeight w:val="461" w:hRule="atLeast"/>
          <w:jc w:val="center"/>
        </w:trPr>
        <w:tc>
          <w:tcPr>
            <w:tcW w:w="1647" w:type="dxa"/>
            <w:tcBorders>
              <w:top w:val="nil"/>
              <w:left w:val="nil"/>
              <w:bottom w:val="nil"/>
              <w:right w:val="nil"/>
            </w:tcBorders>
            <w:shd w:val="clear" w:color="auto" w:fill="FFFFFF"/>
            <w:noWrap/>
            <w:vAlign w:val="center"/>
          </w:tcPr>
          <w:p w14:paraId="1209785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品种×试点</w:t>
            </w:r>
          </w:p>
        </w:tc>
        <w:tc>
          <w:tcPr>
            <w:tcW w:w="1076" w:type="dxa"/>
            <w:tcBorders>
              <w:top w:val="nil"/>
              <w:left w:val="nil"/>
              <w:bottom w:val="nil"/>
              <w:right w:val="nil"/>
            </w:tcBorders>
            <w:shd w:val="clear" w:color="auto" w:fill="FFFFFF"/>
            <w:noWrap/>
            <w:vAlign w:val="center"/>
          </w:tcPr>
          <w:p w14:paraId="3487F505">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b w:val="0"/>
                <w:bCs w:val="0"/>
                <w:color w:val="000000"/>
                <w:kern w:val="0"/>
                <w:sz w:val="21"/>
                <w:szCs w:val="21"/>
                <w:lang w:val="en-US" w:eastAsia="zh-CN" w:bidi="ar"/>
              </w:rPr>
            </w:pPr>
            <w:r>
              <w:rPr>
                <w:rFonts w:hint="eastAsia" w:ascii="仿宋" w:hAnsi="仿宋" w:eastAsia="仿宋" w:cs="仿宋"/>
                <w:b w:val="0"/>
                <w:bCs w:val="0"/>
                <w:color w:val="000000"/>
                <w:kern w:val="0"/>
                <w:sz w:val="21"/>
                <w:szCs w:val="21"/>
                <w:lang w:bidi="ar"/>
              </w:rPr>
              <w:t>1</w:t>
            </w:r>
            <w:r>
              <w:rPr>
                <w:rFonts w:hint="eastAsia" w:ascii="仿宋" w:hAnsi="仿宋" w:eastAsia="仿宋" w:cs="仿宋"/>
                <w:b w:val="0"/>
                <w:bCs w:val="0"/>
                <w:color w:val="000000"/>
                <w:kern w:val="0"/>
                <w:sz w:val="21"/>
                <w:szCs w:val="21"/>
                <w:lang w:val="en-US" w:eastAsia="zh-CN" w:bidi="ar"/>
              </w:rPr>
              <w:t>20</w:t>
            </w:r>
          </w:p>
        </w:tc>
        <w:tc>
          <w:tcPr>
            <w:tcW w:w="2148" w:type="dxa"/>
            <w:tcBorders>
              <w:top w:val="nil"/>
              <w:left w:val="nil"/>
              <w:bottom w:val="nil"/>
              <w:right w:val="nil"/>
            </w:tcBorders>
            <w:shd w:val="clear" w:color="auto" w:fill="FFFFFF"/>
            <w:noWrap/>
            <w:vAlign w:val="center"/>
          </w:tcPr>
          <w:p w14:paraId="7EA454B8">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249069.92188</w:t>
            </w:r>
          </w:p>
        </w:tc>
        <w:tc>
          <w:tcPr>
            <w:tcW w:w="1803" w:type="dxa"/>
            <w:tcBorders>
              <w:top w:val="nil"/>
              <w:left w:val="nil"/>
              <w:bottom w:val="nil"/>
              <w:right w:val="nil"/>
            </w:tcBorders>
            <w:shd w:val="clear" w:color="auto" w:fill="FFFFFF"/>
            <w:noWrap/>
            <w:vAlign w:val="center"/>
          </w:tcPr>
          <w:p w14:paraId="58007676">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2075.58276</w:t>
            </w:r>
          </w:p>
        </w:tc>
        <w:tc>
          <w:tcPr>
            <w:tcW w:w="1413" w:type="dxa"/>
            <w:tcBorders>
              <w:top w:val="nil"/>
              <w:left w:val="nil"/>
              <w:bottom w:val="nil"/>
              <w:right w:val="nil"/>
            </w:tcBorders>
            <w:shd w:val="clear" w:color="auto" w:fill="FFFFFF"/>
            <w:noWrap/>
            <w:vAlign w:val="center"/>
          </w:tcPr>
          <w:p w14:paraId="1EE1ADE9">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p>
        </w:tc>
        <w:tc>
          <w:tcPr>
            <w:tcW w:w="1750" w:type="dxa"/>
            <w:tcBorders>
              <w:top w:val="nil"/>
              <w:left w:val="nil"/>
              <w:bottom w:val="nil"/>
              <w:right w:val="nil"/>
            </w:tcBorders>
            <w:shd w:val="clear" w:color="auto" w:fill="FFFFFF"/>
            <w:noWrap/>
            <w:vAlign w:val="center"/>
          </w:tcPr>
          <w:p w14:paraId="28E54EAC">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0.000</w:t>
            </w:r>
          </w:p>
        </w:tc>
      </w:tr>
      <w:tr w14:paraId="73F9EF49">
        <w:tblPrEx>
          <w:tblCellMar>
            <w:top w:w="0" w:type="dxa"/>
            <w:left w:w="108" w:type="dxa"/>
            <w:bottom w:w="0" w:type="dxa"/>
            <w:right w:w="108" w:type="dxa"/>
          </w:tblCellMar>
        </w:tblPrEx>
        <w:trPr>
          <w:trHeight w:val="461" w:hRule="atLeast"/>
          <w:jc w:val="center"/>
        </w:trPr>
        <w:tc>
          <w:tcPr>
            <w:tcW w:w="1647" w:type="dxa"/>
            <w:tcBorders>
              <w:top w:val="nil"/>
              <w:left w:val="nil"/>
              <w:bottom w:val="nil"/>
              <w:right w:val="nil"/>
            </w:tcBorders>
            <w:shd w:val="clear" w:color="auto" w:fill="FFFFFF"/>
            <w:noWrap/>
            <w:vAlign w:val="center"/>
          </w:tcPr>
          <w:p w14:paraId="490D6FD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误      差</w:t>
            </w:r>
          </w:p>
        </w:tc>
        <w:tc>
          <w:tcPr>
            <w:tcW w:w="1076" w:type="dxa"/>
            <w:tcBorders>
              <w:top w:val="nil"/>
              <w:left w:val="nil"/>
              <w:bottom w:val="nil"/>
              <w:right w:val="nil"/>
            </w:tcBorders>
            <w:shd w:val="clear" w:color="auto" w:fill="FFFFFF"/>
            <w:noWrap/>
            <w:vAlign w:val="center"/>
          </w:tcPr>
          <w:p w14:paraId="43620122">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b w:val="0"/>
                <w:bCs w:val="0"/>
                <w:color w:val="000000"/>
                <w:kern w:val="0"/>
                <w:sz w:val="21"/>
                <w:szCs w:val="21"/>
                <w:lang w:val="en-US" w:eastAsia="zh-CN" w:bidi="ar"/>
              </w:rPr>
            </w:pPr>
            <w:r>
              <w:rPr>
                <w:rFonts w:hint="eastAsia" w:ascii="仿宋" w:hAnsi="仿宋" w:eastAsia="仿宋" w:cs="仿宋"/>
                <w:b w:val="0"/>
                <w:bCs w:val="0"/>
                <w:color w:val="000000"/>
                <w:kern w:val="0"/>
                <w:sz w:val="21"/>
                <w:szCs w:val="21"/>
                <w:lang w:bidi="ar"/>
              </w:rPr>
              <w:t>2</w:t>
            </w:r>
            <w:r>
              <w:rPr>
                <w:rFonts w:hint="eastAsia" w:ascii="仿宋" w:hAnsi="仿宋" w:eastAsia="仿宋" w:cs="仿宋"/>
                <w:b w:val="0"/>
                <w:bCs w:val="0"/>
                <w:color w:val="000000"/>
                <w:kern w:val="0"/>
                <w:sz w:val="21"/>
                <w:szCs w:val="21"/>
                <w:lang w:val="en-US" w:eastAsia="zh-CN" w:bidi="ar"/>
              </w:rPr>
              <w:t>70</w:t>
            </w:r>
          </w:p>
        </w:tc>
        <w:tc>
          <w:tcPr>
            <w:tcW w:w="2148" w:type="dxa"/>
            <w:tcBorders>
              <w:top w:val="nil"/>
              <w:left w:val="nil"/>
              <w:bottom w:val="nil"/>
              <w:right w:val="nil"/>
            </w:tcBorders>
            <w:shd w:val="clear" w:color="auto" w:fill="FFFFFF"/>
            <w:noWrap/>
            <w:vAlign w:val="center"/>
          </w:tcPr>
          <w:p w14:paraId="41264911">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55584.00391</w:t>
            </w:r>
          </w:p>
        </w:tc>
        <w:tc>
          <w:tcPr>
            <w:tcW w:w="1803" w:type="dxa"/>
            <w:tcBorders>
              <w:top w:val="nil"/>
              <w:left w:val="nil"/>
              <w:bottom w:val="nil"/>
              <w:right w:val="nil"/>
            </w:tcBorders>
            <w:shd w:val="clear" w:color="auto" w:fill="FFFFFF"/>
            <w:noWrap/>
            <w:vAlign w:val="center"/>
          </w:tcPr>
          <w:p w14:paraId="64B46E87">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205.86668</w:t>
            </w:r>
          </w:p>
        </w:tc>
        <w:tc>
          <w:tcPr>
            <w:tcW w:w="1413" w:type="dxa"/>
            <w:tcBorders>
              <w:top w:val="nil"/>
              <w:left w:val="nil"/>
              <w:bottom w:val="nil"/>
              <w:right w:val="nil"/>
            </w:tcBorders>
            <w:shd w:val="clear" w:color="auto" w:fill="FFFFFF"/>
            <w:noWrap/>
            <w:vAlign w:val="center"/>
          </w:tcPr>
          <w:p w14:paraId="12ACA5D5">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p>
        </w:tc>
        <w:tc>
          <w:tcPr>
            <w:tcW w:w="1750" w:type="dxa"/>
            <w:tcBorders>
              <w:top w:val="nil"/>
              <w:left w:val="nil"/>
              <w:bottom w:val="nil"/>
              <w:right w:val="nil"/>
            </w:tcBorders>
            <w:shd w:val="clear" w:color="auto" w:fill="FFFFFF"/>
            <w:noWrap/>
            <w:vAlign w:val="center"/>
          </w:tcPr>
          <w:p w14:paraId="703E1828">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r>
              <w:rPr>
                <w:rFonts w:hint="eastAsia" w:ascii="仿宋" w:hAnsi="仿宋" w:eastAsia="仿宋" w:cs="仿宋"/>
                <w:b w:val="0"/>
                <w:bCs w:val="0"/>
                <w:color w:val="000000"/>
                <w:kern w:val="0"/>
                <w:sz w:val="21"/>
                <w:szCs w:val="21"/>
                <w:lang w:bidi="ar"/>
              </w:rPr>
              <w:t>0.000</w:t>
            </w:r>
          </w:p>
        </w:tc>
      </w:tr>
      <w:tr w14:paraId="5DA57FE5">
        <w:tblPrEx>
          <w:tblCellMar>
            <w:top w:w="0" w:type="dxa"/>
            <w:left w:w="108" w:type="dxa"/>
            <w:bottom w:w="0" w:type="dxa"/>
            <w:right w:w="108" w:type="dxa"/>
          </w:tblCellMar>
        </w:tblPrEx>
        <w:trPr>
          <w:trHeight w:val="790" w:hRule="atLeast"/>
          <w:jc w:val="center"/>
        </w:trPr>
        <w:tc>
          <w:tcPr>
            <w:tcW w:w="1647" w:type="dxa"/>
            <w:tcBorders>
              <w:top w:val="nil"/>
              <w:left w:val="nil"/>
              <w:bottom w:val="nil"/>
              <w:right w:val="nil"/>
            </w:tcBorders>
            <w:shd w:val="clear" w:color="auto" w:fill="FFFFFF"/>
            <w:noWrap/>
            <w:vAlign w:val="center"/>
          </w:tcPr>
          <w:p w14:paraId="2F64FEC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kern w:val="0"/>
                <w:sz w:val="21"/>
                <w:szCs w:val="21"/>
                <w:lang w:bidi="ar"/>
              </w:rPr>
              <w:t>总  变  异</w:t>
            </w:r>
          </w:p>
        </w:tc>
        <w:tc>
          <w:tcPr>
            <w:tcW w:w="1076" w:type="dxa"/>
            <w:tcBorders>
              <w:top w:val="nil"/>
              <w:left w:val="nil"/>
              <w:bottom w:val="nil"/>
              <w:right w:val="nil"/>
            </w:tcBorders>
            <w:shd w:val="clear" w:color="auto" w:fill="FFFFFF"/>
            <w:noWrap/>
            <w:vAlign w:val="center"/>
          </w:tcPr>
          <w:p w14:paraId="0D474B2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仿宋" w:hAnsi="仿宋" w:eastAsia="仿宋" w:cs="仿宋"/>
                <w:b w:val="0"/>
                <w:bCs w:val="0"/>
                <w:color w:val="000000"/>
                <w:kern w:val="0"/>
                <w:sz w:val="21"/>
                <w:szCs w:val="21"/>
                <w:lang w:val="en-US" w:eastAsia="zh-CN" w:bidi="ar"/>
              </w:rPr>
            </w:pPr>
            <w:r>
              <w:rPr>
                <w:rFonts w:hint="eastAsia" w:ascii="仿宋" w:hAnsi="仿宋" w:eastAsia="仿宋" w:cs="仿宋"/>
                <w:b w:val="0"/>
                <w:bCs w:val="0"/>
                <w:color w:val="000000"/>
                <w:kern w:val="0"/>
                <w:sz w:val="21"/>
                <w:szCs w:val="21"/>
                <w:lang w:val="en-US" w:eastAsia="zh-CN" w:bidi="ar"/>
              </w:rPr>
              <w:t>431</w:t>
            </w:r>
          </w:p>
        </w:tc>
        <w:tc>
          <w:tcPr>
            <w:tcW w:w="2148" w:type="dxa"/>
            <w:tcBorders>
              <w:top w:val="nil"/>
              <w:left w:val="nil"/>
              <w:bottom w:val="nil"/>
              <w:right w:val="nil"/>
            </w:tcBorders>
            <w:shd w:val="clear" w:color="auto" w:fill="FFFFFF"/>
            <w:noWrap/>
            <w:vAlign w:val="center"/>
          </w:tcPr>
          <w:p w14:paraId="60D8317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color w:val="000000"/>
                <w:kern w:val="0"/>
                <w:sz w:val="21"/>
                <w:szCs w:val="21"/>
                <w:lang w:bidi="ar"/>
              </w:rPr>
            </w:pPr>
          </w:p>
        </w:tc>
        <w:tc>
          <w:tcPr>
            <w:tcW w:w="1803" w:type="dxa"/>
            <w:tcBorders>
              <w:top w:val="nil"/>
              <w:left w:val="nil"/>
              <w:bottom w:val="nil"/>
              <w:right w:val="nil"/>
            </w:tcBorders>
            <w:shd w:val="clear" w:color="auto" w:fill="FFFFFF"/>
            <w:noWrap/>
            <w:vAlign w:val="center"/>
          </w:tcPr>
          <w:p w14:paraId="1500AFC1">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p>
        </w:tc>
        <w:tc>
          <w:tcPr>
            <w:tcW w:w="1413" w:type="dxa"/>
            <w:tcBorders>
              <w:top w:val="nil"/>
              <w:left w:val="nil"/>
              <w:bottom w:val="nil"/>
              <w:right w:val="nil"/>
            </w:tcBorders>
            <w:shd w:val="clear" w:color="auto" w:fill="FFFFFF"/>
            <w:noWrap/>
            <w:vAlign w:val="center"/>
          </w:tcPr>
          <w:p w14:paraId="210F017B">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p>
        </w:tc>
        <w:tc>
          <w:tcPr>
            <w:tcW w:w="1750" w:type="dxa"/>
            <w:tcBorders>
              <w:top w:val="nil"/>
              <w:left w:val="nil"/>
              <w:bottom w:val="nil"/>
              <w:right w:val="nil"/>
            </w:tcBorders>
            <w:shd w:val="clear" w:color="auto" w:fill="FFFFFF"/>
            <w:noWrap/>
            <w:vAlign w:val="center"/>
          </w:tcPr>
          <w:p w14:paraId="213892A7">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b w:val="0"/>
                <w:bCs w:val="0"/>
                <w:color w:val="000000"/>
                <w:kern w:val="0"/>
                <w:sz w:val="21"/>
                <w:szCs w:val="21"/>
                <w:lang w:bidi="ar"/>
              </w:rPr>
            </w:pPr>
          </w:p>
        </w:tc>
      </w:tr>
      <w:tr w14:paraId="6021D414">
        <w:tblPrEx>
          <w:tblCellMar>
            <w:top w:w="0" w:type="dxa"/>
            <w:left w:w="108" w:type="dxa"/>
            <w:bottom w:w="0" w:type="dxa"/>
            <w:right w:w="108" w:type="dxa"/>
          </w:tblCellMar>
        </w:tblPrEx>
        <w:trPr>
          <w:trHeight w:val="648" w:hRule="atLeast"/>
          <w:jc w:val="center"/>
        </w:trPr>
        <w:tc>
          <w:tcPr>
            <w:tcW w:w="9837" w:type="dxa"/>
            <w:gridSpan w:val="6"/>
            <w:tcBorders>
              <w:top w:val="nil"/>
              <w:left w:val="nil"/>
              <w:bottom w:val="single" w:color="000000" w:sz="12" w:space="0"/>
              <w:right w:val="nil"/>
            </w:tcBorders>
            <w:shd w:val="clear" w:color="auto" w:fill="FFFFFF"/>
            <w:noWrap/>
            <w:vAlign w:val="center"/>
          </w:tcPr>
          <w:p w14:paraId="16D7AF9A">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default" w:ascii="仿宋" w:hAnsi="仿宋" w:eastAsia="仿宋" w:cs="仿宋"/>
                <w:b w:val="0"/>
                <w:bCs w:val="0"/>
                <w:color w:val="000000"/>
                <w:sz w:val="21"/>
                <w:szCs w:val="21"/>
                <w:lang w:val="en-US" w:eastAsia="zh-CN"/>
              </w:rPr>
            </w:pPr>
            <w:r>
              <w:rPr>
                <w:rFonts w:hint="eastAsia" w:ascii="仿宋" w:hAnsi="仿宋" w:eastAsia="仿宋" w:cs="仿宋"/>
                <w:b w:val="0"/>
                <w:bCs w:val="0"/>
                <w:color w:val="000000"/>
                <w:kern w:val="0"/>
                <w:sz w:val="21"/>
                <w:szCs w:val="21"/>
                <w:lang w:bidi="ar"/>
              </w:rPr>
              <w:t>本试验的误差变异系数CV=6.</w:t>
            </w:r>
            <w:r>
              <w:rPr>
                <w:rFonts w:hint="eastAsia" w:ascii="仿宋" w:hAnsi="仿宋" w:eastAsia="仿宋" w:cs="仿宋"/>
                <w:b w:val="0"/>
                <w:bCs w:val="0"/>
                <w:color w:val="000000"/>
                <w:kern w:val="0"/>
                <w:sz w:val="21"/>
                <w:szCs w:val="21"/>
                <w:lang w:val="en-US" w:eastAsia="zh-CN" w:bidi="ar"/>
              </w:rPr>
              <w:t>195</w:t>
            </w:r>
          </w:p>
        </w:tc>
      </w:tr>
    </w:tbl>
    <w:p w14:paraId="660C5060">
      <w:pPr>
        <w:keepNext w:val="0"/>
        <w:keepLines w:val="0"/>
        <w:pageBreakBefore w:val="0"/>
        <w:kinsoku/>
        <w:wordWrap/>
        <w:overflowPunct/>
        <w:topLinePunct w:val="0"/>
        <w:autoSpaceDE/>
        <w:autoSpaceDN/>
        <w:bidi w:val="0"/>
        <w:snapToGrid/>
        <w:spacing w:line="480" w:lineRule="exact"/>
        <w:ind w:left="-2" w:leftChars="-1" w:right="-512" w:rightChars="-244" w:firstLine="600" w:firstLineChars="200"/>
        <w:rPr>
          <w:rFonts w:hint="eastAsia" w:ascii="仿宋" w:hAnsi="仿宋" w:eastAsia="仿宋" w:cs="仿宋"/>
          <w:b w:val="0"/>
          <w:bCs w:val="0"/>
          <w:sz w:val="30"/>
          <w:szCs w:val="30"/>
          <w:highlight w:val="yellow"/>
        </w:rPr>
      </w:pPr>
    </w:p>
    <w:p w14:paraId="6083A9E7">
      <w:pPr>
        <w:keepNext w:val="0"/>
        <w:keepLines w:val="0"/>
        <w:pageBreakBefore w:val="0"/>
        <w:kinsoku/>
        <w:wordWrap/>
        <w:overflowPunct/>
        <w:topLinePunct w:val="0"/>
        <w:autoSpaceDE/>
        <w:autoSpaceDN/>
        <w:bidi w:val="0"/>
        <w:snapToGrid/>
        <w:spacing w:line="480" w:lineRule="exact"/>
        <w:ind w:left="-2" w:leftChars="-1" w:right="0" w:rightChars="0" w:firstLine="600" w:firstLineChars="200"/>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多重比较结果表明：16个续试品种（含对照）平均亩产为</w:t>
      </w:r>
      <w:r>
        <w:rPr>
          <w:rFonts w:hint="eastAsia" w:ascii="仿宋" w:hAnsi="仿宋" w:eastAsia="仿宋" w:cs="仿宋"/>
          <w:b w:val="0"/>
          <w:i w:val="0"/>
          <w:iCs w:val="0"/>
          <w:color w:val="000000"/>
          <w:kern w:val="0"/>
          <w:sz w:val="28"/>
          <w:szCs w:val="28"/>
          <w:highlight w:val="none"/>
          <w:u w:val="none"/>
          <w:lang w:val="en-US" w:eastAsia="zh-CN" w:bidi="ar"/>
        </w:rPr>
        <w:t>264.90kg—161.88kg，</w:t>
      </w:r>
      <w:r>
        <w:rPr>
          <w:rFonts w:hint="eastAsia" w:ascii="仿宋" w:hAnsi="仿宋" w:eastAsia="仿宋" w:cs="仿宋"/>
          <w:b w:val="0"/>
          <w:color w:val="000000"/>
          <w:sz w:val="28"/>
          <w:szCs w:val="28"/>
          <w:highlight w:val="none"/>
        </w:rPr>
        <w:t>云环资大豆17号</w:t>
      </w:r>
      <w:r>
        <w:rPr>
          <w:rFonts w:hint="eastAsia" w:ascii="仿宋" w:hAnsi="仿宋" w:eastAsia="仿宋" w:cs="仿宋"/>
          <w:b w:val="0"/>
          <w:color w:val="000000"/>
          <w:sz w:val="28"/>
          <w:szCs w:val="28"/>
          <w:highlight w:val="none"/>
          <w:lang w:val="en-US" w:eastAsia="zh-CN"/>
        </w:rPr>
        <w:t>最高，</w:t>
      </w:r>
      <w:r>
        <w:rPr>
          <w:rFonts w:hint="eastAsia" w:ascii="仿宋" w:hAnsi="仿宋" w:eastAsia="仿宋" w:cs="仿宋"/>
          <w:b w:val="0"/>
          <w:color w:val="000000"/>
          <w:sz w:val="28"/>
          <w:szCs w:val="28"/>
          <w:highlight w:val="none"/>
        </w:rPr>
        <w:t>淮江1号</w:t>
      </w:r>
      <w:r>
        <w:rPr>
          <w:rFonts w:hint="eastAsia" w:ascii="仿宋" w:hAnsi="仿宋" w:eastAsia="仿宋" w:cs="仿宋"/>
          <w:b w:val="0"/>
          <w:color w:val="000000"/>
          <w:sz w:val="28"/>
          <w:szCs w:val="28"/>
          <w:highlight w:val="none"/>
          <w:lang w:val="en-US" w:eastAsia="zh-CN"/>
        </w:rPr>
        <w:t>最低，12个品种较对照增产，增产幅度为0.5</w:t>
      </w:r>
      <w:r>
        <w:rPr>
          <w:rFonts w:hint="eastAsia" w:ascii="仿宋" w:hAnsi="仿宋" w:eastAsia="仿宋" w:cs="仿宋"/>
          <w:b w:val="0"/>
          <w:i w:val="0"/>
          <w:iCs w:val="0"/>
          <w:color w:val="000000"/>
          <w:kern w:val="0"/>
          <w:sz w:val="28"/>
          <w:szCs w:val="28"/>
          <w:highlight w:val="none"/>
          <w:u w:val="none"/>
          <w:lang w:val="en-US" w:eastAsia="zh-CN" w:bidi="ar"/>
        </w:rPr>
        <w:t>%～20.7%，其中</w:t>
      </w:r>
      <w:r>
        <w:rPr>
          <w:rFonts w:hint="eastAsia" w:ascii="仿宋" w:hAnsi="仿宋" w:eastAsia="仿宋" w:cs="仿宋"/>
          <w:b w:val="0"/>
          <w:bCs w:val="0"/>
          <w:sz w:val="30"/>
          <w:szCs w:val="30"/>
          <w:highlight w:val="none"/>
          <w:lang w:val="en-US" w:eastAsia="zh-CN"/>
        </w:rPr>
        <w:t>云环资大豆17号、云环资大豆20号、滇大豆61、滇大豆50比对照增产均达极显著，云黄32、云黄31比对照增产均达显著。兰豆1号比对照减产达显著，润丰38、淮江1号比对照减产达极显著（见表8）。</w:t>
      </w:r>
    </w:p>
    <w:p w14:paraId="08C2EC09">
      <w:pPr>
        <w:keepNext w:val="0"/>
        <w:keepLines w:val="0"/>
        <w:pageBreakBefore w:val="0"/>
        <w:kinsoku/>
        <w:wordWrap/>
        <w:overflowPunct/>
        <w:topLinePunct w:val="0"/>
        <w:autoSpaceDE/>
        <w:autoSpaceDN/>
        <w:bidi w:val="0"/>
        <w:snapToGrid/>
        <w:spacing w:before="156" w:beforeLines="50" w:line="480" w:lineRule="exact"/>
        <w:ind w:right="-512" w:rightChars="-244"/>
        <w:jc w:val="center"/>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表8</w:t>
      </w:r>
      <w:r>
        <w:rPr>
          <w:rFonts w:hint="eastAsia" w:ascii="仿宋" w:hAnsi="仿宋" w:eastAsia="仿宋" w:cs="仿宋"/>
          <w:b w:val="0"/>
          <w:bCs w:val="0"/>
          <w:sz w:val="30"/>
          <w:szCs w:val="30"/>
          <w:highlight w:val="none"/>
          <w:lang w:val="en-US" w:eastAsia="zh-CN"/>
        </w:rPr>
        <w:t xml:space="preserve">  </w:t>
      </w:r>
      <w:bookmarkStart w:id="9" w:name="OLE_LINK15"/>
      <w:r>
        <w:rPr>
          <w:rFonts w:hint="eastAsia" w:ascii="仿宋" w:hAnsi="仿宋" w:eastAsia="仿宋" w:cs="仿宋"/>
          <w:b w:val="0"/>
          <w:bCs w:val="0"/>
          <w:sz w:val="30"/>
          <w:szCs w:val="30"/>
          <w:highlight w:val="none"/>
          <w:lang w:val="en-US" w:eastAsia="zh-CN"/>
        </w:rPr>
        <w:t>2025年净种组</w:t>
      </w:r>
      <w:r>
        <w:rPr>
          <w:rFonts w:hint="eastAsia" w:ascii="仿宋" w:hAnsi="仿宋" w:eastAsia="仿宋" w:cs="仿宋"/>
          <w:b w:val="0"/>
          <w:bCs w:val="0"/>
          <w:sz w:val="30"/>
          <w:szCs w:val="30"/>
          <w:highlight w:val="none"/>
        </w:rPr>
        <w:t>各品种差异显著性极方差多重比较结果</w:t>
      </w:r>
      <w:bookmarkEnd w:id="9"/>
    </w:p>
    <w:tbl>
      <w:tblPr>
        <w:tblStyle w:val="5"/>
        <w:tblW w:w="49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7"/>
        <w:gridCol w:w="1644"/>
        <w:gridCol w:w="2281"/>
        <w:gridCol w:w="1053"/>
        <w:gridCol w:w="1141"/>
        <w:gridCol w:w="1141"/>
      </w:tblGrid>
      <w:tr w14:paraId="7420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6" w:type="pct"/>
            <w:vMerge w:val="restart"/>
            <w:tcBorders>
              <w:top w:val="single" w:color="000000" w:sz="12" w:space="0"/>
              <w:left w:val="nil"/>
              <w:bottom w:val="single" w:color="000000" w:sz="4" w:space="0"/>
              <w:right w:val="nil"/>
              <w:tl2br w:val="nil"/>
            </w:tcBorders>
            <w:shd w:val="clear" w:color="auto" w:fill="FFFFFF"/>
            <w:noWrap w:val="0"/>
            <w:vAlign w:val="center"/>
          </w:tcPr>
          <w:p w14:paraId="57CB001C">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品种名称</w:t>
            </w:r>
          </w:p>
        </w:tc>
        <w:tc>
          <w:tcPr>
            <w:tcW w:w="847" w:type="pct"/>
            <w:vMerge w:val="restart"/>
            <w:tcBorders>
              <w:top w:val="single" w:color="000000" w:sz="12" w:space="0"/>
              <w:left w:val="nil"/>
              <w:bottom w:val="single" w:color="000000" w:sz="4" w:space="0"/>
              <w:right w:val="nil"/>
            </w:tcBorders>
            <w:shd w:val="clear" w:color="auto" w:fill="FFFFFF"/>
            <w:noWrap w:val="0"/>
            <w:vAlign w:val="center"/>
          </w:tcPr>
          <w:p w14:paraId="31818EAB">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亩产</w:t>
            </w:r>
          </w:p>
          <w:p w14:paraId="357A6BFA">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(kg)</w:t>
            </w:r>
          </w:p>
        </w:tc>
        <w:tc>
          <w:tcPr>
            <w:tcW w:w="1176" w:type="pct"/>
            <w:tcBorders>
              <w:top w:val="single" w:color="000000" w:sz="12" w:space="0"/>
              <w:left w:val="nil"/>
              <w:bottom w:val="single" w:color="000000" w:sz="4" w:space="0"/>
              <w:right w:val="nil"/>
            </w:tcBorders>
            <w:shd w:val="clear" w:color="auto" w:fill="FFFFFF"/>
            <w:noWrap w:val="0"/>
            <w:vAlign w:val="center"/>
          </w:tcPr>
          <w:p w14:paraId="004A834A">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比对照（±）</w:t>
            </w:r>
          </w:p>
        </w:tc>
        <w:tc>
          <w:tcPr>
            <w:tcW w:w="1131" w:type="pct"/>
            <w:gridSpan w:val="2"/>
            <w:tcBorders>
              <w:top w:val="single" w:color="000000" w:sz="12" w:space="0"/>
              <w:left w:val="nil"/>
              <w:bottom w:val="single" w:color="000000" w:sz="4" w:space="0"/>
              <w:right w:val="nil"/>
            </w:tcBorders>
            <w:shd w:val="clear" w:color="auto" w:fill="FFFFFF"/>
            <w:noWrap w:val="0"/>
            <w:vAlign w:val="center"/>
          </w:tcPr>
          <w:p w14:paraId="00D22140">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显著性水平</w:t>
            </w:r>
          </w:p>
        </w:tc>
        <w:tc>
          <w:tcPr>
            <w:tcW w:w="588" w:type="pct"/>
            <w:vMerge w:val="restart"/>
            <w:tcBorders>
              <w:top w:val="single" w:color="000000" w:sz="12" w:space="0"/>
              <w:left w:val="nil"/>
              <w:bottom w:val="single" w:color="000000" w:sz="4" w:space="0"/>
              <w:right w:val="nil"/>
            </w:tcBorders>
            <w:shd w:val="clear" w:color="auto" w:fill="FFFFFF"/>
            <w:noWrap w:val="0"/>
            <w:vAlign w:val="center"/>
          </w:tcPr>
          <w:p w14:paraId="15CD316A">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位次</w:t>
            </w:r>
          </w:p>
        </w:tc>
      </w:tr>
      <w:tr w14:paraId="65865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56" w:type="pct"/>
            <w:vMerge w:val="continue"/>
            <w:tcBorders>
              <w:top w:val="single" w:color="000000" w:sz="4" w:space="0"/>
              <w:left w:val="nil"/>
              <w:bottom w:val="nil"/>
              <w:right w:val="nil"/>
            </w:tcBorders>
            <w:shd w:val="clear" w:color="auto" w:fill="FFFFFF"/>
            <w:noWrap w:val="0"/>
            <w:vAlign w:val="center"/>
          </w:tcPr>
          <w:p w14:paraId="3D8603AD">
            <w:pPr>
              <w:keepNext w:val="0"/>
              <w:keepLines w:val="0"/>
              <w:pageBreakBefore w:val="0"/>
              <w:kinsoku/>
              <w:wordWrap/>
              <w:overflowPunct/>
              <w:topLinePunct w:val="0"/>
              <w:autoSpaceDE/>
              <w:autoSpaceDN/>
              <w:bidi w:val="0"/>
              <w:adjustRightInd/>
              <w:snapToGrid/>
              <w:spacing w:line="340" w:lineRule="exact"/>
              <w:ind w:right="0" w:rightChars="0"/>
              <w:jc w:val="center"/>
              <w:rPr>
                <w:rFonts w:hint="eastAsia" w:ascii="仿宋" w:hAnsi="仿宋" w:eastAsia="仿宋" w:cs="仿宋"/>
                <w:b w:val="0"/>
                <w:bCs w:val="0"/>
                <w:color w:val="000000"/>
                <w:sz w:val="24"/>
                <w:szCs w:val="24"/>
                <w:highlight w:val="none"/>
              </w:rPr>
            </w:pPr>
          </w:p>
        </w:tc>
        <w:tc>
          <w:tcPr>
            <w:tcW w:w="847" w:type="pct"/>
            <w:vMerge w:val="continue"/>
            <w:tcBorders>
              <w:top w:val="single" w:color="000000" w:sz="4" w:space="0"/>
              <w:left w:val="nil"/>
              <w:bottom w:val="nil"/>
              <w:right w:val="nil"/>
            </w:tcBorders>
            <w:shd w:val="clear" w:color="auto" w:fill="FFFFFF"/>
            <w:noWrap w:val="0"/>
            <w:vAlign w:val="center"/>
          </w:tcPr>
          <w:p w14:paraId="62A35F44">
            <w:pPr>
              <w:keepNext w:val="0"/>
              <w:keepLines w:val="0"/>
              <w:pageBreakBefore w:val="0"/>
              <w:kinsoku/>
              <w:wordWrap/>
              <w:overflowPunct/>
              <w:topLinePunct w:val="0"/>
              <w:autoSpaceDE/>
              <w:autoSpaceDN/>
              <w:bidi w:val="0"/>
              <w:adjustRightInd/>
              <w:snapToGrid/>
              <w:spacing w:line="340" w:lineRule="exact"/>
              <w:ind w:right="0" w:rightChars="0"/>
              <w:jc w:val="center"/>
              <w:rPr>
                <w:rFonts w:hint="eastAsia" w:ascii="仿宋" w:hAnsi="仿宋" w:eastAsia="仿宋" w:cs="仿宋"/>
                <w:b w:val="0"/>
                <w:bCs w:val="0"/>
                <w:color w:val="000000"/>
                <w:sz w:val="24"/>
                <w:szCs w:val="24"/>
                <w:highlight w:val="none"/>
              </w:rPr>
            </w:pPr>
          </w:p>
        </w:tc>
        <w:tc>
          <w:tcPr>
            <w:tcW w:w="1176" w:type="pct"/>
            <w:tcBorders>
              <w:top w:val="single" w:color="000000" w:sz="4" w:space="0"/>
              <w:left w:val="nil"/>
              <w:bottom w:val="nil"/>
              <w:right w:val="nil"/>
            </w:tcBorders>
            <w:shd w:val="clear" w:color="auto" w:fill="FFFFFF"/>
            <w:noWrap w:val="0"/>
            <w:vAlign w:val="center"/>
          </w:tcPr>
          <w:p w14:paraId="666BCEAD">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CK</w:t>
            </w:r>
          </w:p>
        </w:tc>
        <w:tc>
          <w:tcPr>
            <w:tcW w:w="542" w:type="pct"/>
            <w:tcBorders>
              <w:top w:val="single" w:color="000000" w:sz="4" w:space="0"/>
              <w:left w:val="nil"/>
              <w:bottom w:val="nil"/>
              <w:right w:val="nil"/>
            </w:tcBorders>
            <w:shd w:val="clear" w:color="auto" w:fill="FFFFFF"/>
            <w:noWrap w:val="0"/>
            <w:vAlign w:val="center"/>
          </w:tcPr>
          <w:p w14:paraId="008AAE0A">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0.05</w:t>
            </w:r>
          </w:p>
        </w:tc>
        <w:tc>
          <w:tcPr>
            <w:tcW w:w="588" w:type="pct"/>
            <w:tcBorders>
              <w:top w:val="single" w:color="000000" w:sz="4" w:space="0"/>
              <w:left w:val="nil"/>
              <w:bottom w:val="nil"/>
              <w:right w:val="nil"/>
            </w:tcBorders>
            <w:shd w:val="clear" w:color="auto" w:fill="FFFFFF"/>
            <w:noWrap w:val="0"/>
            <w:vAlign w:val="center"/>
          </w:tcPr>
          <w:p w14:paraId="4DBFBFDB">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0.01</w:t>
            </w:r>
          </w:p>
        </w:tc>
        <w:tc>
          <w:tcPr>
            <w:tcW w:w="588" w:type="pct"/>
            <w:vMerge w:val="continue"/>
            <w:tcBorders>
              <w:top w:val="single" w:color="000000" w:sz="4" w:space="0"/>
              <w:left w:val="nil"/>
              <w:bottom w:val="nil"/>
              <w:right w:val="nil"/>
            </w:tcBorders>
            <w:shd w:val="clear" w:color="auto" w:fill="FFFFFF"/>
            <w:noWrap w:val="0"/>
            <w:vAlign w:val="center"/>
          </w:tcPr>
          <w:p w14:paraId="7133FF05">
            <w:pPr>
              <w:keepNext w:val="0"/>
              <w:keepLines w:val="0"/>
              <w:pageBreakBefore w:val="0"/>
              <w:kinsoku/>
              <w:wordWrap/>
              <w:overflowPunct/>
              <w:topLinePunct w:val="0"/>
              <w:autoSpaceDE/>
              <w:autoSpaceDN/>
              <w:bidi w:val="0"/>
              <w:adjustRightInd/>
              <w:snapToGrid/>
              <w:spacing w:line="340" w:lineRule="exact"/>
              <w:ind w:right="0" w:rightChars="0"/>
              <w:contextualSpacing/>
              <w:jc w:val="center"/>
              <w:rPr>
                <w:rFonts w:hint="eastAsia" w:ascii="仿宋" w:hAnsi="仿宋" w:eastAsia="仿宋" w:cs="仿宋"/>
                <w:b w:val="0"/>
                <w:bCs w:val="0"/>
                <w:color w:val="000000"/>
                <w:kern w:val="0"/>
                <w:sz w:val="24"/>
                <w:szCs w:val="24"/>
                <w:highlight w:val="none"/>
              </w:rPr>
            </w:pPr>
          </w:p>
        </w:tc>
      </w:tr>
      <w:tr w14:paraId="71454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56" w:type="pct"/>
            <w:tcBorders>
              <w:top w:val="nil"/>
              <w:left w:val="nil"/>
              <w:bottom w:val="nil"/>
              <w:right w:val="nil"/>
            </w:tcBorders>
            <w:shd w:val="clear" w:color="auto" w:fill="FFFFFF"/>
            <w:noWrap w:val="0"/>
            <w:vAlign w:val="center"/>
          </w:tcPr>
          <w:p w14:paraId="300C5502">
            <w:pPr>
              <w:keepNext w:val="0"/>
              <w:keepLines w:val="0"/>
              <w:widowControl/>
              <w:suppressLineNumbers w:val="0"/>
              <w:jc w:val="left"/>
              <w:textAlignment w:val="center"/>
              <w:rPr>
                <w:rFonts w:hint="eastAsia" w:ascii="仿宋" w:hAnsi="仿宋" w:eastAsia="仿宋" w:cs="仿宋"/>
                <w:b w:val="0"/>
                <w:i w:val="0"/>
                <w:iCs w:val="0"/>
                <w:color w:val="000000"/>
                <w:kern w:val="2"/>
                <w:sz w:val="24"/>
                <w:szCs w:val="24"/>
                <w:highlight w:val="none"/>
                <w:u w:val="none"/>
                <w:lang w:val="en-US" w:eastAsia="zh-CN" w:bidi="ar-SA"/>
              </w:rPr>
            </w:pPr>
          </w:p>
        </w:tc>
        <w:tc>
          <w:tcPr>
            <w:tcW w:w="847" w:type="pct"/>
            <w:tcBorders>
              <w:top w:val="nil"/>
              <w:left w:val="nil"/>
              <w:bottom w:val="nil"/>
              <w:right w:val="nil"/>
            </w:tcBorders>
            <w:shd w:val="clear" w:color="auto" w:fill="FFFFFF"/>
            <w:noWrap w:val="0"/>
            <w:vAlign w:val="center"/>
          </w:tcPr>
          <w:p w14:paraId="6A71608E">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1176" w:type="pct"/>
            <w:tcBorders>
              <w:top w:val="nil"/>
              <w:left w:val="nil"/>
              <w:bottom w:val="nil"/>
              <w:right w:val="nil"/>
            </w:tcBorders>
            <w:shd w:val="clear" w:color="auto" w:fill="FFFFFF"/>
            <w:noWrap w:val="0"/>
            <w:vAlign w:val="center"/>
          </w:tcPr>
          <w:p w14:paraId="0B9043E7">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42" w:type="pct"/>
            <w:tcBorders>
              <w:top w:val="nil"/>
              <w:left w:val="nil"/>
              <w:bottom w:val="nil"/>
              <w:right w:val="nil"/>
            </w:tcBorders>
            <w:shd w:val="clear" w:color="auto" w:fill="FFFFFF"/>
            <w:noWrap w:val="0"/>
            <w:vAlign w:val="center"/>
          </w:tcPr>
          <w:p w14:paraId="20EF70D2">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05481A60">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0545515A">
            <w:pPr>
              <w:keepNext w:val="0"/>
              <w:keepLines w:val="0"/>
              <w:pageBreakBefore w:val="0"/>
              <w:widowControl/>
              <w:suppressLineNumbers w:val="0"/>
              <w:kinsoku/>
              <w:wordWrap/>
              <w:overflowPunct/>
              <w:topLinePunct w:val="0"/>
              <w:autoSpaceDE/>
              <w:autoSpaceDN/>
              <w:bidi w:val="0"/>
              <w:adjustRightInd/>
              <w:snapToGrid/>
              <w:spacing w:line="340" w:lineRule="exact"/>
              <w:ind w:right="0" w:rightChars="0"/>
              <w:jc w:val="center"/>
              <w:textAlignment w:val="center"/>
              <w:rPr>
                <w:rFonts w:hint="default" w:ascii="仿宋" w:hAnsi="仿宋" w:eastAsia="仿宋" w:cs="仿宋"/>
                <w:b w:val="0"/>
                <w:i w:val="0"/>
                <w:iCs w:val="0"/>
                <w:color w:val="000000"/>
                <w:kern w:val="0"/>
                <w:sz w:val="24"/>
                <w:szCs w:val="24"/>
                <w:highlight w:val="none"/>
                <w:u w:val="none"/>
                <w:lang w:val="en-US" w:eastAsia="zh-CN" w:bidi="ar"/>
              </w:rPr>
            </w:pPr>
          </w:p>
        </w:tc>
      </w:tr>
      <w:tr w14:paraId="301A2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56" w:type="pct"/>
            <w:tcBorders>
              <w:top w:val="nil"/>
              <w:left w:val="nil"/>
              <w:bottom w:val="nil"/>
              <w:right w:val="nil"/>
            </w:tcBorders>
            <w:shd w:val="clear" w:color="auto" w:fill="FFFFFF"/>
            <w:noWrap w:val="0"/>
            <w:vAlign w:val="center"/>
          </w:tcPr>
          <w:p w14:paraId="03763F03">
            <w:pPr>
              <w:keepNext w:val="0"/>
              <w:keepLines w:val="0"/>
              <w:widowControl/>
              <w:suppressLineNumbers w:val="0"/>
              <w:jc w:val="left"/>
              <w:textAlignment w:val="center"/>
              <w:rPr>
                <w:rFonts w:hint="eastAsia" w:ascii="仿宋" w:hAnsi="仿宋" w:eastAsia="仿宋" w:cs="仿宋"/>
                <w:b w:val="0"/>
                <w:i w:val="0"/>
                <w:iCs w:val="0"/>
                <w:color w:val="000000"/>
                <w:kern w:val="2"/>
                <w:sz w:val="24"/>
                <w:szCs w:val="24"/>
                <w:highlight w:val="none"/>
                <w:u w:val="none"/>
                <w:lang w:val="en-US" w:eastAsia="zh-CN" w:bidi="ar-SA"/>
              </w:rPr>
            </w:pPr>
          </w:p>
        </w:tc>
        <w:tc>
          <w:tcPr>
            <w:tcW w:w="847" w:type="pct"/>
            <w:tcBorders>
              <w:top w:val="nil"/>
              <w:left w:val="nil"/>
              <w:bottom w:val="nil"/>
              <w:right w:val="nil"/>
            </w:tcBorders>
            <w:shd w:val="clear" w:color="auto" w:fill="FFFFFF"/>
            <w:noWrap w:val="0"/>
            <w:vAlign w:val="center"/>
          </w:tcPr>
          <w:p w14:paraId="43A9055C">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1176" w:type="pct"/>
            <w:tcBorders>
              <w:top w:val="nil"/>
              <w:left w:val="nil"/>
              <w:bottom w:val="nil"/>
              <w:right w:val="nil"/>
            </w:tcBorders>
            <w:shd w:val="clear" w:color="auto" w:fill="FFFFFF"/>
            <w:noWrap w:val="0"/>
            <w:vAlign w:val="center"/>
          </w:tcPr>
          <w:p w14:paraId="4A5BD5DD">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42" w:type="pct"/>
            <w:tcBorders>
              <w:top w:val="nil"/>
              <w:left w:val="nil"/>
              <w:bottom w:val="nil"/>
              <w:right w:val="nil"/>
            </w:tcBorders>
            <w:shd w:val="clear" w:color="auto" w:fill="FFFFFF"/>
            <w:noWrap w:val="0"/>
            <w:vAlign w:val="center"/>
          </w:tcPr>
          <w:p w14:paraId="02A70D63">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799E8891">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21954071">
            <w:pPr>
              <w:keepNext w:val="0"/>
              <w:keepLines w:val="0"/>
              <w:pageBreakBefore w:val="0"/>
              <w:widowControl/>
              <w:suppressLineNumbers w:val="0"/>
              <w:kinsoku/>
              <w:wordWrap/>
              <w:overflowPunct/>
              <w:topLinePunct w:val="0"/>
              <w:autoSpaceDE/>
              <w:autoSpaceDN/>
              <w:bidi w:val="0"/>
              <w:adjustRightInd/>
              <w:snapToGrid/>
              <w:spacing w:line="340" w:lineRule="exact"/>
              <w:ind w:right="0" w:rightChars="0"/>
              <w:jc w:val="center"/>
              <w:textAlignment w:val="center"/>
              <w:rPr>
                <w:rFonts w:hint="default" w:ascii="仿宋" w:hAnsi="仿宋" w:eastAsia="仿宋" w:cs="仿宋"/>
                <w:b w:val="0"/>
                <w:i w:val="0"/>
                <w:iCs w:val="0"/>
                <w:color w:val="000000"/>
                <w:kern w:val="0"/>
                <w:sz w:val="24"/>
                <w:szCs w:val="24"/>
                <w:highlight w:val="none"/>
                <w:u w:val="none"/>
                <w:lang w:val="en-US" w:eastAsia="zh-CN" w:bidi="ar"/>
              </w:rPr>
            </w:pPr>
          </w:p>
        </w:tc>
      </w:tr>
      <w:tr w14:paraId="6759C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256" w:type="pct"/>
            <w:tcBorders>
              <w:top w:val="nil"/>
              <w:left w:val="nil"/>
              <w:bottom w:val="nil"/>
              <w:right w:val="nil"/>
            </w:tcBorders>
            <w:shd w:val="clear" w:color="auto" w:fill="FFFFFF"/>
            <w:noWrap w:val="0"/>
            <w:vAlign w:val="center"/>
          </w:tcPr>
          <w:p w14:paraId="7D179E12">
            <w:pPr>
              <w:keepNext w:val="0"/>
              <w:keepLines w:val="0"/>
              <w:widowControl/>
              <w:suppressLineNumbers w:val="0"/>
              <w:jc w:val="left"/>
              <w:textAlignment w:val="center"/>
              <w:rPr>
                <w:rFonts w:hint="eastAsia" w:ascii="仿宋" w:hAnsi="仿宋" w:eastAsia="仿宋" w:cs="仿宋"/>
                <w:b w:val="0"/>
                <w:i w:val="0"/>
                <w:iCs w:val="0"/>
                <w:color w:val="000000"/>
                <w:kern w:val="2"/>
                <w:sz w:val="24"/>
                <w:szCs w:val="24"/>
                <w:highlight w:val="none"/>
                <w:u w:val="none"/>
                <w:lang w:val="en-US" w:eastAsia="zh-CN" w:bidi="ar-SA"/>
              </w:rPr>
            </w:pPr>
          </w:p>
        </w:tc>
        <w:tc>
          <w:tcPr>
            <w:tcW w:w="847" w:type="pct"/>
            <w:tcBorders>
              <w:top w:val="nil"/>
              <w:left w:val="nil"/>
              <w:bottom w:val="nil"/>
              <w:right w:val="nil"/>
            </w:tcBorders>
            <w:shd w:val="clear" w:color="auto" w:fill="FFFFFF"/>
            <w:noWrap w:val="0"/>
            <w:vAlign w:val="center"/>
          </w:tcPr>
          <w:p w14:paraId="2B3C1E11">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1176" w:type="pct"/>
            <w:tcBorders>
              <w:top w:val="nil"/>
              <w:left w:val="nil"/>
              <w:bottom w:val="nil"/>
              <w:right w:val="nil"/>
            </w:tcBorders>
            <w:shd w:val="clear" w:color="auto" w:fill="FFFFFF"/>
            <w:noWrap w:val="0"/>
            <w:vAlign w:val="center"/>
          </w:tcPr>
          <w:p w14:paraId="3EABAD7C">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42" w:type="pct"/>
            <w:tcBorders>
              <w:top w:val="nil"/>
              <w:left w:val="nil"/>
              <w:bottom w:val="nil"/>
              <w:right w:val="nil"/>
            </w:tcBorders>
            <w:shd w:val="clear" w:color="auto" w:fill="FFFFFF"/>
            <w:noWrap w:val="0"/>
            <w:vAlign w:val="center"/>
          </w:tcPr>
          <w:p w14:paraId="7042C522">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34497C2E">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7F0FFE17">
            <w:pPr>
              <w:keepNext w:val="0"/>
              <w:keepLines w:val="0"/>
              <w:pageBreakBefore w:val="0"/>
              <w:widowControl/>
              <w:suppressLineNumbers w:val="0"/>
              <w:kinsoku/>
              <w:wordWrap/>
              <w:overflowPunct/>
              <w:topLinePunct w:val="0"/>
              <w:autoSpaceDE/>
              <w:autoSpaceDN/>
              <w:bidi w:val="0"/>
              <w:adjustRightInd/>
              <w:snapToGrid/>
              <w:spacing w:line="340" w:lineRule="exact"/>
              <w:ind w:right="0" w:rightChars="0"/>
              <w:jc w:val="center"/>
              <w:textAlignment w:val="center"/>
              <w:rPr>
                <w:rFonts w:hint="default" w:ascii="仿宋" w:hAnsi="仿宋" w:eastAsia="仿宋" w:cs="仿宋"/>
                <w:b w:val="0"/>
                <w:i w:val="0"/>
                <w:iCs w:val="0"/>
                <w:color w:val="000000"/>
                <w:kern w:val="0"/>
                <w:sz w:val="24"/>
                <w:szCs w:val="24"/>
                <w:highlight w:val="none"/>
                <w:u w:val="none"/>
                <w:lang w:val="en-US" w:eastAsia="zh-CN" w:bidi="ar"/>
              </w:rPr>
            </w:pPr>
          </w:p>
        </w:tc>
      </w:tr>
      <w:tr w14:paraId="64A10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6" w:type="pct"/>
            <w:tcBorders>
              <w:top w:val="nil"/>
              <w:left w:val="nil"/>
              <w:bottom w:val="nil"/>
              <w:right w:val="nil"/>
            </w:tcBorders>
            <w:shd w:val="clear" w:color="auto" w:fill="FFFFFF"/>
            <w:noWrap w:val="0"/>
            <w:vAlign w:val="center"/>
          </w:tcPr>
          <w:p w14:paraId="54C1890E">
            <w:pPr>
              <w:keepNext w:val="0"/>
              <w:keepLines w:val="0"/>
              <w:widowControl/>
              <w:suppressLineNumbers w:val="0"/>
              <w:jc w:val="left"/>
              <w:textAlignment w:val="center"/>
              <w:rPr>
                <w:rFonts w:hint="eastAsia" w:ascii="仿宋" w:hAnsi="仿宋" w:eastAsia="仿宋" w:cs="仿宋"/>
                <w:b w:val="0"/>
                <w:i w:val="0"/>
                <w:iCs w:val="0"/>
                <w:color w:val="000000"/>
                <w:kern w:val="2"/>
                <w:sz w:val="24"/>
                <w:szCs w:val="24"/>
                <w:highlight w:val="none"/>
                <w:u w:val="none"/>
                <w:lang w:val="en-US" w:eastAsia="zh-CN" w:bidi="ar-SA"/>
              </w:rPr>
            </w:pPr>
          </w:p>
        </w:tc>
        <w:tc>
          <w:tcPr>
            <w:tcW w:w="847" w:type="pct"/>
            <w:tcBorders>
              <w:top w:val="nil"/>
              <w:left w:val="nil"/>
              <w:bottom w:val="nil"/>
              <w:right w:val="nil"/>
            </w:tcBorders>
            <w:shd w:val="clear" w:color="auto" w:fill="FFFFFF"/>
            <w:noWrap w:val="0"/>
            <w:vAlign w:val="center"/>
          </w:tcPr>
          <w:p w14:paraId="159B3749">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1176" w:type="pct"/>
            <w:tcBorders>
              <w:top w:val="nil"/>
              <w:left w:val="nil"/>
              <w:bottom w:val="nil"/>
              <w:right w:val="nil"/>
            </w:tcBorders>
            <w:shd w:val="clear" w:color="auto" w:fill="FFFFFF"/>
            <w:noWrap w:val="0"/>
            <w:vAlign w:val="center"/>
          </w:tcPr>
          <w:p w14:paraId="6A2B3071">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42" w:type="pct"/>
            <w:tcBorders>
              <w:top w:val="nil"/>
              <w:left w:val="nil"/>
              <w:bottom w:val="nil"/>
              <w:right w:val="nil"/>
            </w:tcBorders>
            <w:shd w:val="clear" w:color="auto" w:fill="FFFFFF"/>
            <w:noWrap w:val="0"/>
            <w:vAlign w:val="center"/>
          </w:tcPr>
          <w:p w14:paraId="30A56A5C">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163EA26C">
            <w:pPr>
              <w:keepNext w:val="0"/>
              <w:keepLines w:val="0"/>
              <w:widowControl/>
              <w:suppressLineNumbers w:val="0"/>
              <w:jc w:val="center"/>
              <w:textAlignment w:val="center"/>
              <w:rPr>
                <w:rFonts w:hint="eastAsia" w:ascii="仿宋" w:hAnsi="仿宋" w:eastAsia="仿宋" w:cs="仿宋"/>
                <w:b w:val="0"/>
                <w:i w:val="0"/>
                <w:iCs w:val="0"/>
                <w:color w:val="000000"/>
                <w:kern w:val="0"/>
                <w:sz w:val="24"/>
                <w:szCs w:val="24"/>
                <w:highlight w:val="none"/>
                <w:u w:val="none"/>
                <w:lang w:val="en-US" w:eastAsia="zh-CN" w:bidi="ar"/>
              </w:rPr>
            </w:pPr>
          </w:p>
        </w:tc>
        <w:tc>
          <w:tcPr>
            <w:tcW w:w="588" w:type="pct"/>
            <w:tcBorders>
              <w:top w:val="nil"/>
              <w:left w:val="nil"/>
              <w:bottom w:val="nil"/>
              <w:right w:val="nil"/>
            </w:tcBorders>
            <w:shd w:val="clear" w:color="auto" w:fill="FFFFFF"/>
            <w:noWrap w:val="0"/>
            <w:vAlign w:val="center"/>
          </w:tcPr>
          <w:p w14:paraId="2C01934D">
            <w:pPr>
              <w:keepNext w:val="0"/>
              <w:keepLines w:val="0"/>
              <w:pageBreakBefore w:val="0"/>
              <w:widowControl/>
              <w:suppressLineNumbers w:val="0"/>
              <w:kinsoku/>
              <w:wordWrap/>
              <w:overflowPunct/>
              <w:topLinePunct w:val="0"/>
              <w:autoSpaceDE/>
              <w:autoSpaceDN/>
              <w:bidi w:val="0"/>
              <w:adjustRightInd/>
              <w:snapToGrid/>
              <w:spacing w:line="340" w:lineRule="exact"/>
              <w:ind w:right="0" w:rightChars="0"/>
              <w:jc w:val="center"/>
              <w:textAlignment w:val="center"/>
              <w:rPr>
                <w:rFonts w:hint="default" w:ascii="仿宋" w:hAnsi="仿宋" w:eastAsia="仿宋" w:cs="仿宋"/>
                <w:b w:val="0"/>
                <w:i w:val="0"/>
                <w:iCs w:val="0"/>
                <w:color w:val="000000"/>
                <w:kern w:val="0"/>
                <w:sz w:val="24"/>
                <w:szCs w:val="24"/>
                <w:highlight w:val="none"/>
                <w:u w:val="none"/>
                <w:lang w:val="en-US" w:eastAsia="zh-CN" w:bidi="ar"/>
              </w:rPr>
            </w:pPr>
          </w:p>
        </w:tc>
      </w:tr>
    </w:tbl>
    <w:p w14:paraId="420332C1">
      <w:pPr>
        <w:keepNext w:val="0"/>
        <w:keepLines w:val="0"/>
        <w:pageBreakBefore w:val="0"/>
        <w:kinsoku/>
        <w:wordWrap/>
        <w:overflowPunct/>
        <w:topLinePunct w:val="0"/>
        <w:autoSpaceDE/>
        <w:autoSpaceDN/>
        <w:bidi w:val="0"/>
        <w:snapToGrid/>
        <w:spacing w:line="480" w:lineRule="exact"/>
        <w:ind w:left="-2" w:leftChars="-1" w:right="-512" w:rightChars="-244"/>
        <w:rPr>
          <w:rFonts w:hint="eastAsia" w:ascii="仿宋" w:hAnsi="仿宋" w:eastAsia="仿宋" w:cs="仿宋"/>
          <w:b w:val="0"/>
          <w:bCs w:val="0"/>
          <w:sz w:val="28"/>
          <w:szCs w:val="28"/>
          <w:highlight w:val="yellow"/>
        </w:rPr>
      </w:pPr>
      <w:r>
        <w:rPr>
          <w:rFonts w:hint="eastAsia" w:ascii="仿宋" w:hAnsi="仿宋" w:eastAsia="仿宋" w:cs="仿宋"/>
          <w:b w:val="0"/>
          <w:bCs w:val="0"/>
          <w:sz w:val="24"/>
          <w:szCs w:val="24"/>
          <w:highlight w:val="none"/>
          <w:lang w:val="en-US" w:eastAsia="zh-CN"/>
        </w:rPr>
        <w:t>注：</w:t>
      </w:r>
      <w:r>
        <w:rPr>
          <w:rFonts w:hint="eastAsia" w:ascii="仿宋" w:hAnsi="仿宋" w:eastAsia="仿宋" w:cs="仿宋"/>
          <w:b w:val="0"/>
          <w:bCs w:val="0"/>
          <w:sz w:val="24"/>
          <w:szCs w:val="24"/>
          <w:highlight w:val="none"/>
        </w:rPr>
        <w:t>多重比较结果</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LSD法</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lang w:val="en-US" w:eastAsia="zh-CN"/>
        </w:rPr>
        <w:t xml:space="preserve"> </w:t>
      </w:r>
      <w:r>
        <w:rPr>
          <w:rFonts w:hint="eastAsia" w:ascii="仿宋" w:hAnsi="仿宋" w:eastAsia="仿宋" w:cs="仿宋"/>
          <w:b w:val="0"/>
          <w:bCs w:val="0"/>
          <w:sz w:val="24"/>
          <w:szCs w:val="24"/>
          <w:highlight w:val="none"/>
        </w:rPr>
        <w:t>LSD0 0.05 =24.5510</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LSD0 0.01 =32.4866</w:t>
      </w:r>
    </w:p>
    <w:p w14:paraId="57751B25">
      <w:pPr>
        <w:keepNext w:val="0"/>
        <w:keepLines w:val="0"/>
        <w:pageBreakBefore w:val="0"/>
        <w:kinsoku/>
        <w:wordWrap/>
        <w:overflowPunct/>
        <w:topLinePunct w:val="0"/>
        <w:autoSpaceDE/>
        <w:autoSpaceDN/>
        <w:bidi w:val="0"/>
        <w:snapToGrid/>
        <w:spacing w:line="480" w:lineRule="exact"/>
        <w:ind w:right="-512" w:rightChars="-244" w:firstLine="600" w:firstLineChars="200"/>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从表9可以看出各品种的稳定性和适应性差异。</w:t>
      </w:r>
    </w:p>
    <w:p w14:paraId="71721A1A">
      <w:pPr>
        <w:keepNext w:val="0"/>
        <w:keepLines w:val="0"/>
        <w:pageBreakBefore w:val="0"/>
        <w:kinsoku/>
        <w:wordWrap/>
        <w:overflowPunct/>
        <w:topLinePunct w:val="0"/>
        <w:autoSpaceDE/>
        <w:autoSpaceDN/>
        <w:bidi w:val="0"/>
        <w:snapToGrid/>
        <w:spacing w:before="156" w:beforeLines="50" w:line="480" w:lineRule="exact"/>
        <w:ind w:right="-512" w:rightChars="-244"/>
        <w:jc w:val="center"/>
        <w:rPr>
          <w:rFonts w:hint="eastAsia" w:ascii="仿宋" w:hAnsi="仿宋" w:eastAsia="仿宋" w:cs="仿宋"/>
          <w:b w:val="0"/>
          <w:bCs w:val="0"/>
          <w:color w:val="4F81BD"/>
          <w:sz w:val="30"/>
          <w:szCs w:val="30"/>
          <w:highlight w:val="none"/>
        </w:rPr>
      </w:pPr>
      <w:r>
        <w:rPr>
          <w:rFonts w:hint="eastAsia" w:ascii="仿宋" w:hAnsi="仿宋" w:eastAsia="仿宋" w:cs="仿宋"/>
          <w:b w:val="0"/>
          <w:bCs w:val="0"/>
          <w:sz w:val="30"/>
          <w:szCs w:val="30"/>
          <w:highlight w:val="none"/>
        </w:rPr>
        <w:t>表9</w:t>
      </w:r>
      <w:r>
        <w:rPr>
          <w:rFonts w:hint="eastAsia" w:ascii="仿宋" w:hAnsi="仿宋" w:eastAsia="仿宋" w:cs="仿宋"/>
          <w:b w:val="0"/>
          <w:bCs w:val="0"/>
          <w:sz w:val="30"/>
          <w:szCs w:val="30"/>
          <w:highlight w:val="none"/>
          <w:lang w:val="en-US" w:eastAsia="zh-CN"/>
        </w:rPr>
        <w:t xml:space="preserve">  </w:t>
      </w:r>
      <w:r>
        <w:rPr>
          <w:rFonts w:hint="eastAsia" w:ascii="仿宋" w:hAnsi="仿宋" w:eastAsia="仿宋" w:cs="仿宋"/>
          <w:b w:val="0"/>
          <w:bCs w:val="0"/>
          <w:sz w:val="30"/>
          <w:szCs w:val="30"/>
          <w:highlight w:val="none"/>
        </w:rPr>
        <w:t>品种产量稳定性（均值</w:t>
      </w: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rPr>
        <w:t>变异系数）分析</w:t>
      </w:r>
    </w:p>
    <w:tbl>
      <w:tblPr>
        <w:tblStyle w:val="5"/>
        <w:tblW w:w="9818" w:type="dxa"/>
        <w:jc w:val="center"/>
        <w:tblLayout w:type="autofit"/>
        <w:tblCellMar>
          <w:top w:w="0" w:type="dxa"/>
          <w:left w:w="108" w:type="dxa"/>
          <w:bottom w:w="0" w:type="dxa"/>
          <w:right w:w="108" w:type="dxa"/>
        </w:tblCellMar>
      </w:tblPr>
      <w:tblGrid>
        <w:gridCol w:w="2976"/>
        <w:gridCol w:w="3266"/>
        <w:gridCol w:w="3576"/>
      </w:tblGrid>
      <w:tr w14:paraId="42BCA261">
        <w:tblPrEx>
          <w:tblCellMar>
            <w:top w:w="0" w:type="dxa"/>
            <w:left w:w="108" w:type="dxa"/>
            <w:bottom w:w="0" w:type="dxa"/>
            <w:right w:w="108" w:type="dxa"/>
          </w:tblCellMar>
        </w:tblPrEx>
        <w:trPr>
          <w:trHeight w:val="482" w:hRule="atLeast"/>
          <w:tblHeader/>
          <w:jc w:val="center"/>
        </w:trPr>
        <w:tc>
          <w:tcPr>
            <w:tcW w:w="2976" w:type="dxa"/>
            <w:tcBorders>
              <w:top w:val="single" w:color="000000" w:sz="12" w:space="0"/>
              <w:left w:val="nil"/>
              <w:bottom w:val="single" w:color="000000" w:sz="4" w:space="0"/>
              <w:right w:val="nil"/>
              <w:tl2br w:val="nil"/>
            </w:tcBorders>
            <w:shd w:val="clear" w:color="auto" w:fill="FFFFFF"/>
            <w:noWrap/>
            <w:vAlign w:val="center"/>
          </w:tcPr>
          <w:p w14:paraId="5B4BC40D">
            <w:pPr>
              <w:keepNext w:val="0"/>
              <w:keepLines w:val="0"/>
              <w:pageBreakBefore w:val="0"/>
              <w:widowControl w:val="0"/>
              <w:kinsoku/>
              <w:wordWrap/>
              <w:overflowPunct/>
              <w:topLinePunct w:val="0"/>
              <w:autoSpaceDE/>
              <w:autoSpaceDN/>
              <w:bidi w:val="0"/>
              <w:adjustRightInd/>
              <w:snapToGrid/>
              <w:spacing w:line="480" w:lineRule="exact"/>
              <w:contextualSpacing/>
              <w:jc w:val="center"/>
              <w:textAlignment w:val="auto"/>
              <w:rPr>
                <w:rFonts w:hint="eastAsia" w:ascii="仿宋" w:hAnsi="仿宋" w:eastAsia="仿宋" w:cs="仿宋"/>
                <w:b/>
                <w:bCs/>
                <w:color w:val="000000"/>
                <w:kern w:val="0"/>
                <w:sz w:val="28"/>
                <w:szCs w:val="28"/>
                <w:highlight w:val="none"/>
              </w:rPr>
            </w:pPr>
            <w:bookmarkStart w:id="10" w:name="OLE_LINK16" w:colFirst="0" w:colLast="2"/>
            <w:r>
              <w:rPr>
                <w:rFonts w:hint="eastAsia" w:ascii="仿宋" w:hAnsi="仿宋" w:eastAsia="仿宋" w:cs="仿宋"/>
                <w:b/>
                <w:bCs/>
                <w:color w:val="000000"/>
                <w:kern w:val="0"/>
                <w:sz w:val="28"/>
                <w:szCs w:val="28"/>
                <w:highlight w:val="none"/>
              </w:rPr>
              <w:t>品种</w:t>
            </w:r>
          </w:p>
        </w:tc>
        <w:tc>
          <w:tcPr>
            <w:tcW w:w="3266" w:type="dxa"/>
            <w:tcBorders>
              <w:top w:val="single" w:color="000000" w:sz="12" w:space="0"/>
              <w:left w:val="nil"/>
              <w:bottom w:val="single" w:color="000000" w:sz="4" w:space="0"/>
              <w:right w:val="nil"/>
            </w:tcBorders>
            <w:shd w:val="clear" w:color="auto" w:fill="FFFFFF"/>
            <w:noWrap/>
            <w:vAlign w:val="center"/>
          </w:tcPr>
          <w:p w14:paraId="4E089660">
            <w:pPr>
              <w:keepNext w:val="0"/>
              <w:keepLines w:val="0"/>
              <w:pageBreakBefore w:val="0"/>
              <w:widowControl w:val="0"/>
              <w:kinsoku/>
              <w:wordWrap/>
              <w:overflowPunct/>
              <w:topLinePunct w:val="0"/>
              <w:autoSpaceDE/>
              <w:autoSpaceDN/>
              <w:bidi w:val="0"/>
              <w:adjustRightInd/>
              <w:snapToGrid/>
              <w:spacing w:line="480" w:lineRule="exact"/>
              <w:contextualSpacing/>
              <w:jc w:val="center"/>
              <w:textAlignment w:val="auto"/>
              <w:rPr>
                <w:rFonts w:hint="eastAsia"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rPr>
              <w:t>品种均值</w:t>
            </w:r>
          </w:p>
        </w:tc>
        <w:tc>
          <w:tcPr>
            <w:tcW w:w="3576" w:type="dxa"/>
            <w:tcBorders>
              <w:top w:val="single" w:color="000000" w:sz="12" w:space="0"/>
              <w:left w:val="nil"/>
              <w:bottom w:val="single" w:color="000000" w:sz="4" w:space="0"/>
              <w:right w:val="nil"/>
            </w:tcBorders>
            <w:shd w:val="clear" w:color="auto" w:fill="FFFFFF"/>
            <w:noWrap/>
            <w:vAlign w:val="center"/>
          </w:tcPr>
          <w:p w14:paraId="79380788">
            <w:pPr>
              <w:keepNext w:val="0"/>
              <w:keepLines w:val="0"/>
              <w:pageBreakBefore w:val="0"/>
              <w:widowControl w:val="0"/>
              <w:kinsoku/>
              <w:wordWrap/>
              <w:overflowPunct/>
              <w:topLinePunct w:val="0"/>
              <w:autoSpaceDE/>
              <w:autoSpaceDN/>
              <w:bidi w:val="0"/>
              <w:adjustRightInd/>
              <w:snapToGrid/>
              <w:spacing w:line="480" w:lineRule="exact"/>
              <w:contextualSpacing/>
              <w:jc w:val="center"/>
              <w:textAlignment w:val="auto"/>
              <w:rPr>
                <w:rFonts w:hint="eastAsia"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rPr>
              <w:t>CV</w:t>
            </w:r>
          </w:p>
        </w:tc>
      </w:tr>
      <w:tr w14:paraId="3CBD615B">
        <w:tblPrEx>
          <w:tblCellMar>
            <w:top w:w="0" w:type="dxa"/>
            <w:left w:w="108" w:type="dxa"/>
            <w:bottom w:w="0" w:type="dxa"/>
            <w:right w:w="108" w:type="dxa"/>
          </w:tblCellMar>
        </w:tblPrEx>
        <w:trPr>
          <w:trHeight w:val="425" w:hRule="atLeast"/>
          <w:tblHeader/>
          <w:jc w:val="center"/>
        </w:trPr>
        <w:tc>
          <w:tcPr>
            <w:tcW w:w="2976" w:type="dxa"/>
            <w:tcBorders>
              <w:top w:val="single" w:color="000000" w:sz="4" w:space="0"/>
              <w:left w:val="nil"/>
              <w:bottom w:val="nil"/>
              <w:right w:val="nil"/>
            </w:tcBorders>
            <w:shd w:val="clear" w:color="auto" w:fill="FFFFFF"/>
            <w:noWrap w:val="0"/>
            <w:vAlign w:val="center"/>
          </w:tcPr>
          <w:p w14:paraId="53EC5A65">
            <w:pPr>
              <w:keepNext w:val="0"/>
              <w:keepLines w:val="0"/>
              <w:pageBreakBefore w:val="0"/>
              <w:widowControl w:val="0"/>
              <w:kinsoku/>
              <w:wordWrap/>
              <w:overflowPunct/>
              <w:topLinePunct w:val="0"/>
              <w:autoSpaceDE/>
              <w:autoSpaceDN/>
              <w:bidi w:val="0"/>
              <w:adjustRightInd/>
              <w:snapToGrid/>
              <w:spacing w:line="480" w:lineRule="exact"/>
              <w:contextualSpacing/>
              <w:jc w:val="left"/>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滇大豆50</w:t>
            </w:r>
          </w:p>
        </w:tc>
        <w:tc>
          <w:tcPr>
            <w:tcW w:w="3266" w:type="dxa"/>
            <w:tcBorders>
              <w:top w:val="single" w:color="000000" w:sz="4" w:space="0"/>
              <w:left w:val="nil"/>
              <w:bottom w:val="nil"/>
              <w:right w:val="nil"/>
            </w:tcBorders>
            <w:shd w:val="clear" w:color="auto" w:fill="FFFFFF"/>
            <w:noWrap w:val="0"/>
            <w:vAlign w:val="center"/>
          </w:tcPr>
          <w:p w14:paraId="33CEE299">
            <w:pPr>
              <w:keepNext w:val="0"/>
              <w:keepLines w:val="0"/>
              <w:pageBreakBefore w:val="0"/>
              <w:widowControl w:val="0"/>
              <w:kinsoku/>
              <w:wordWrap/>
              <w:overflowPunct/>
              <w:topLinePunct w:val="0"/>
              <w:autoSpaceDE/>
              <w:autoSpaceDN/>
              <w:bidi w:val="0"/>
              <w:adjustRightInd/>
              <w:snapToGrid/>
              <w:spacing w:line="480" w:lineRule="exact"/>
              <w:contextualSpacing/>
              <w:jc w:val="center"/>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254.61000</w:t>
            </w:r>
          </w:p>
        </w:tc>
        <w:tc>
          <w:tcPr>
            <w:tcW w:w="3576" w:type="dxa"/>
            <w:tcBorders>
              <w:top w:val="single" w:color="000000" w:sz="4" w:space="0"/>
              <w:left w:val="nil"/>
              <w:bottom w:val="nil"/>
              <w:right w:val="nil"/>
            </w:tcBorders>
            <w:shd w:val="clear" w:color="auto" w:fill="FFFFFF"/>
            <w:noWrap w:val="0"/>
            <w:vAlign w:val="center"/>
          </w:tcPr>
          <w:p w14:paraId="69C6277B">
            <w:pPr>
              <w:keepNext w:val="0"/>
              <w:keepLines w:val="0"/>
              <w:pageBreakBefore w:val="0"/>
              <w:widowControl w:val="0"/>
              <w:kinsoku/>
              <w:wordWrap/>
              <w:overflowPunct/>
              <w:topLinePunct w:val="0"/>
              <w:autoSpaceDE/>
              <w:autoSpaceDN/>
              <w:bidi w:val="0"/>
              <w:adjustRightInd/>
              <w:snapToGrid/>
              <w:spacing w:line="480" w:lineRule="exact"/>
              <w:contextualSpacing/>
              <w:jc w:val="center"/>
              <w:textAlignment w:val="auto"/>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20.551%</w:t>
            </w:r>
          </w:p>
        </w:tc>
      </w:tr>
      <w:tr w14:paraId="174803A9">
        <w:tblPrEx>
          <w:tblCellMar>
            <w:top w:w="0" w:type="dxa"/>
            <w:left w:w="108" w:type="dxa"/>
            <w:bottom w:w="0" w:type="dxa"/>
            <w:right w:w="108" w:type="dxa"/>
          </w:tblCellMar>
        </w:tblPrEx>
        <w:trPr>
          <w:trHeight w:val="395" w:hRule="atLeast"/>
          <w:tblHeader/>
          <w:jc w:val="center"/>
        </w:trPr>
        <w:tc>
          <w:tcPr>
            <w:tcW w:w="2976" w:type="dxa"/>
            <w:tcBorders>
              <w:top w:val="nil"/>
              <w:left w:val="nil"/>
              <w:bottom w:val="nil"/>
              <w:right w:val="nil"/>
            </w:tcBorders>
            <w:shd w:val="clear" w:color="auto" w:fill="FFFFFF"/>
            <w:noWrap w:val="0"/>
            <w:vAlign w:val="center"/>
          </w:tcPr>
          <w:p w14:paraId="72E4F23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滇大豆61</w:t>
            </w:r>
          </w:p>
        </w:tc>
        <w:tc>
          <w:tcPr>
            <w:tcW w:w="3266" w:type="dxa"/>
            <w:tcBorders>
              <w:top w:val="nil"/>
              <w:left w:val="nil"/>
              <w:bottom w:val="nil"/>
              <w:right w:val="nil"/>
            </w:tcBorders>
            <w:shd w:val="clear" w:color="auto" w:fill="FFFFFF"/>
            <w:noWrap w:val="0"/>
            <w:vAlign w:val="center"/>
          </w:tcPr>
          <w:p w14:paraId="6BD2EB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257.47852</w:t>
            </w:r>
          </w:p>
        </w:tc>
        <w:tc>
          <w:tcPr>
            <w:tcW w:w="3576" w:type="dxa"/>
            <w:tcBorders>
              <w:top w:val="nil"/>
              <w:left w:val="nil"/>
              <w:bottom w:val="nil"/>
              <w:right w:val="nil"/>
            </w:tcBorders>
            <w:shd w:val="clear" w:color="auto" w:fill="FFFFFF"/>
            <w:noWrap w:val="0"/>
            <w:vAlign w:val="center"/>
          </w:tcPr>
          <w:p w14:paraId="0EFBA2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15.928%</w:t>
            </w:r>
          </w:p>
        </w:tc>
      </w:tr>
      <w:bookmarkEnd w:id="10"/>
    </w:tbl>
    <w:p w14:paraId="55146FD0">
      <w:pPr>
        <w:keepNext w:val="0"/>
        <w:keepLines w:val="0"/>
        <w:pageBreakBefore w:val="0"/>
        <w:kinsoku/>
        <w:wordWrap/>
        <w:overflowPunct/>
        <w:topLinePunct w:val="0"/>
        <w:autoSpaceDE/>
        <w:autoSpaceDN/>
        <w:bidi w:val="0"/>
        <w:snapToGrid/>
        <w:spacing w:line="480" w:lineRule="exact"/>
        <w:ind w:left="-2" w:leftChars="-1" w:right="-512" w:rightChars="-244"/>
        <w:jc w:val="left"/>
        <w:rPr>
          <w:rFonts w:hint="eastAsia" w:ascii="仿宋" w:hAnsi="仿宋" w:eastAsia="仿宋" w:cs="仿宋"/>
          <w:b w:val="0"/>
          <w:bCs w:val="0"/>
          <w:color w:val="auto"/>
          <w:sz w:val="30"/>
          <w:szCs w:val="30"/>
          <w:lang w:eastAsia="zh-CN"/>
        </w:rPr>
      </w:pPr>
    </w:p>
    <w:p w14:paraId="12BF3034">
      <w:pPr>
        <w:keepNext w:val="0"/>
        <w:keepLines w:val="0"/>
        <w:pageBreakBefore w:val="0"/>
        <w:kinsoku/>
        <w:wordWrap/>
        <w:overflowPunct/>
        <w:topLinePunct w:val="0"/>
        <w:autoSpaceDE/>
        <w:autoSpaceDN/>
        <w:bidi w:val="0"/>
        <w:snapToGrid/>
        <w:spacing w:line="480" w:lineRule="exact"/>
        <w:ind w:left="-2" w:leftChars="-1" w:right="-512" w:rightChars="-244"/>
        <w:jc w:val="left"/>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eastAsia="zh-CN"/>
        </w:rPr>
        <w:t>（</w:t>
      </w:r>
      <w:r>
        <w:rPr>
          <w:rFonts w:hint="eastAsia" w:ascii="仿宋" w:hAnsi="仿宋" w:eastAsia="仿宋" w:cs="仿宋"/>
          <w:b w:val="0"/>
          <w:bCs w:val="0"/>
          <w:color w:val="auto"/>
          <w:sz w:val="30"/>
          <w:szCs w:val="30"/>
          <w:lang w:val="en-US" w:eastAsia="zh-CN"/>
        </w:rPr>
        <w:t>三</w:t>
      </w:r>
      <w:r>
        <w:rPr>
          <w:rFonts w:hint="eastAsia" w:ascii="仿宋" w:hAnsi="仿宋" w:eastAsia="仿宋" w:cs="仿宋"/>
          <w:b w:val="0"/>
          <w:bCs w:val="0"/>
          <w:color w:val="auto"/>
          <w:sz w:val="30"/>
          <w:szCs w:val="30"/>
          <w:lang w:eastAsia="zh-CN"/>
        </w:rPr>
        <w:t>）</w:t>
      </w:r>
      <w:r>
        <w:rPr>
          <w:rFonts w:hint="eastAsia" w:ascii="仿宋" w:hAnsi="仿宋" w:eastAsia="仿宋" w:cs="仿宋"/>
          <w:b w:val="0"/>
          <w:bCs w:val="0"/>
          <w:color w:val="auto"/>
          <w:sz w:val="30"/>
          <w:szCs w:val="30"/>
          <w:lang w:val="en-US" w:eastAsia="zh-CN"/>
        </w:rPr>
        <w:t>参试品种抗病鉴定情况</w:t>
      </w:r>
    </w:p>
    <w:p w14:paraId="64B37FBD">
      <w:pPr>
        <w:keepNext w:val="0"/>
        <w:keepLines w:val="0"/>
        <w:pageBreakBefore w:val="0"/>
        <w:kinsoku/>
        <w:wordWrap/>
        <w:overflowPunct/>
        <w:topLinePunct w:val="0"/>
        <w:autoSpaceDE/>
        <w:autoSpaceDN/>
        <w:bidi w:val="0"/>
        <w:snapToGrid/>
        <w:spacing w:line="480" w:lineRule="exact"/>
        <w:ind w:left="-2" w:leftChars="-1" w:right="-512" w:rightChars="-244"/>
        <w:jc w:val="center"/>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sz w:val="30"/>
          <w:szCs w:val="30"/>
          <w:highlight w:val="none"/>
        </w:rPr>
        <w:t>表</w:t>
      </w:r>
      <w:r>
        <w:rPr>
          <w:rFonts w:hint="eastAsia" w:ascii="仿宋" w:hAnsi="仿宋" w:eastAsia="仿宋" w:cs="仿宋"/>
          <w:b w:val="0"/>
          <w:bCs w:val="0"/>
          <w:sz w:val="30"/>
          <w:szCs w:val="30"/>
          <w:highlight w:val="none"/>
          <w:lang w:val="en-US" w:eastAsia="zh-CN"/>
        </w:rPr>
        <w:t xml:space="preserve">10  </w:t>
      </w:r>
      <w:bookmarkStart w:id="11" w:name="OLE_LINK18"/>
      <w:r>
        <w:rPr>
          <w:rFonts w:hint="eastAsia" w:ascii="仿宋" w:hAnsi="仿宋" w:eastAsia="仿宋" w:cs="仿宋"/>
          <w:b w:val="0"/>
          <w:bCs w:val="0"/>
          <w:sz w:val="30"/>
          <w:szCs w:val="30"/>
          <w:highlight w:val="none"/>
          <w:lang w:val="en-US" w:eastAsia="zh-CN"/>
        </w:rPr>
        <w:t>2025年净种组</w:t>
      </w:r>
      <w:r>
        <w:rPr>
          <w:rFonts w:hint="eastAsia" w:ascii="仿宋" w:hAnsi="仿宋" w:eastAsia="仿宋" w:cs="仿宋"/>
          <w:b w:val="0"/>
          <w:bCs w:val="0"/>
          <w:color w:val="auto"/>
          <w:sz w:val="30"/>
          <w:szCs w:val="30"/>
          <w:lang w:val="en-US" w:eastAsia="zh-CN"/>
        </w:rPr>
        <w:t>参试品种抗病鉴定情况</w:t>
      </w:r>
      <w:bookmarkEnd w:id="11"/>
      <w:r>
        <w:rPr>
          <w:rFonts w:hint="eastAsia" w:ascii="仿宋" w:hAnsi="仿宋" w:eastAsia="仿宋" w:cs="仿宋"/>
          <w:b w:val="0"/>
          <w:bCs w:val="0"/>
          <w:color w:val="auto"/>
          <w:sz w:val="30"/>
          <w:szCs w:val="30"/>
          <w:lang w:val="en-US" w:eastAsia="zh-CN"/>
        </w:rPr>
        <w:t>表</w:t>
      </w:r>
    </w:p>
    <w:tbl>
      <w:tblPr>
        <w:tblStyle w:val="5"/>
        <w:tblW w:w="989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72"/>
        <w:gridCol w:w="1403"/>
        <w:gridCol w:w="1302"/>
        <w:gridCol w:w="1470"/>
        <w:gridCol w:w="1190"/>
        <w:gridCol w:w="2660"/>
      </w:tblGrid>
      <w:tr w14:paraId="232D5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1872" w:type="dxa"/>
            <w:vMerge w:val="restart"/>
            <w:tcBorders>
              <w:top w:val="single" w:color="000000" w:sz="12" w:space="0"/>
              <w:left w:val="nil"/>
              <w:bottom w:val="single" w:color="000000" w:sz="4" w:space="0"/>
              <w:right w:val="nil"/>
              <w:tl2br w:val="nil"/>
            </w:tcBorders>
            <w:shd w:val="clear" w:color="auto" w:fill="FFFFFF"/>
            <w:noWrap/>
            <w:vAlign w:val="center"/>
          </w:tcPr>
          <w:p w14:paraId="585876E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bookmarkStart w:id="12" w:name="OLE_LINK17" w:colFirst="0" w:colLast="2"/>
            <w:r>
              <w:rPr>
                <w:rFonts w:hint="eastAsia" w:ascii="仿宋" w:hAnsi="仿宋" w:eastAsia="仿宋" w:cs="仿宋"/>
                <w:b/>
                <w:bCs w:val="0"/>
                <w:i w:val="0"/>
                <w:iCs w:val="0"/>
                <w:color w:val="000000"/>
                <w:kern w:val="0"/>
                <w:sz w:val="28"/>
                <w:szCs w:val="28"/>
                <w:u w:val="none"/>
                <w:lang w:val="en-US" w:eastAsia="zh-CN" w:bidi="ar"/>
              </w:rPr>
              <w:t>品种名称</w:t>
            </w:r>
          </w:p>
        </w:tc>
        <w:tc>
          <w:tcPr>
            <w:tcW w:w="2705" w:type="dxa"/>
            <w:gridSpan w:val="2"/>
            <w:tcBorders>
              <w:top w:val="single" w:color="000000" w:sz="12" w:space="0"/>
              <w:left w:val="nil"/>
              <w:bottom w:val="single" w:color="000000" w:sz="4" w:space="0"/>
              <w:right w:val="nil"/>
            </w:tcBorders>
            <w:shd w:val="clear" w:color="auto" w:fill="FFFFFF"/>
            <w:noWrap/>
            <w:vAlign w:val="center"/>
          </w:tcPr>
          <w:p w14:paraId="24F01A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p>
        </w:tc>
        <w:tc>
          <w:tcPr>
            <w:tcW w:w="2660" w:type="dxa"/>
            <w:gridSpan w:val="2"/>
            <w:tcBorders>
              <w:top w:val="single" w:color="000000" w:sz="12" w:space="0"/>
              <w:left w:val="nil"/>
              <w:bottom w:val="single" w:color="000000" w:sz="4" w:space="0"/>
              <w:right w:val="nil"/>
            </w:tcBorders>
            <w:shd w:val="clear" w:color="auto" w:fill="FFFFFF"/>
            <w:noWrap/>
            <w:vAlign w:val="center"/>
          </w:tcPr>
          <w:p w14:paraId="0B00EF0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p>
        </w:tc>
        <w:tc>
          <w:tcPr>
            <w:tcW w:w="2660" w:type="dxa"/>
            <w:tcBorders>
              <w:top w:val="single" w:color="000000" w:sz="12" w:space="0"/>
              <w:left w:val="nil"/>
              <w:bottom w:val="single" w:color="000000" w:sz="4" w:space="0"/>
              <w:right w:val="nil"/>
            </w:tcBorders>
            <w:shd w:val="clear" w:color="auto" w:fill="FFFFFF"/>
            <w:noWrap/>
            <w:vAlign w:val="center"/>
          </w:tcPr>
          <w:p w14:paraId="3360BE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kern w:val="0"/>
                <w:sz w:val="28"/>
                <w:szCs w:val="28"/>
                <w:u w:val="none"/>
                <w:lang w:val="en-US" w:eastAsia="zh-CN" w:bidi="ar"/>
              </w:rPr>
            </w:pPr>
          </w:p>
        </w:tc>
      </w:tr>
      <w:tr w14:paraId="36A68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872" w:type="dxa"/>
            <w:vMerge w:val="continue"/>
            <w:tcBorders>
              <w:top w:val="single" w:color="000000" w:sz="4" w:space="0"/>
              <w:left w:val="nil"/>
              <w:bottom w:val="single" w:color="auto" w:sz="4" w:space="0"/>
              <w:right w:val="nil"/>
            </w:tcBorders>
            <w:shd w:val="clear" w:color="auto" w:fill="FFFFFF"/>
            <w:noWrap/>
            <w:vAlign w:val="center"/>
          </w:tcPr>
          <w:p w14:paraId="7F1725AA">
            <w:pPr>
              <w:keepNext w:val="0"/>
              <w:keepLines w:val="0"/>
              <w:pageBreakBefore w:val="0"/>
              <w:widowControl/>
              <w:kinsoku/>
              <w:wordWrap/>
              <w:overflowPunct/>
              <w:topLinePunct w:val="0"/>
              <w:autoSpaceDE/>
              <w:autoSpaceDN/>
              <w:bidi w:val="0"/>
              <w:adjustRightInd/>
              <w:snapToGrid/>
              <w:spacing w:line="480" w:lineRule="exact"/>
              <w:jc w:val="center"/>
              <w:rPr>
                <w:rFonts w:hint="eastAsia" w:ascii="仿宋" w:hAnsi="仿宋" w:eastAsia="仿宋" w:cs="仿宋"/>
                <w:b/>
                <w:bCs w:val="0"/>
                <w:i w:val="0"/>
                <w:iCs w:val="0"/>
                <w:color w:val="000000"/>
                <w:sz w:val="28"/>
                <w:szCs w:val="28"/>
                <w:u w:val="none"/>
              </w:rPr>
            </w:pPr>
          </w:p>
        </w:tc>
        <w:tc>
          <w:tcPr>
            <w:tcW w:w="1403" w:type="dxa"/>
            <w:tcBorders>
              <w:top w:val="single" w:color="000000" w:sz="4" w:space="0"/>
              <w:left w:val="nil"/>
              <w:bottom w:val="single" w:color="auto" w:sz="4" w:space="0"/>
              <w:right w:val="nil"/>
            </w:tcBorders>
            <w:shd w:val="clear" w:color="auto" w:fill="FFFFFF"/>
            <w:noWrap/>
            <w:vAlign w:val="center"/>
          </w:tcPr>
          <w:p w14:paraId="28E7A7A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r>
              <w:rPr>
                <w:rFonts w:hint="eastAsia" w:ascii="仿宋" w:hAnsi="仿宋" w:eastAsia="仿宋" w:cs="仿宋"/>
                <w:b/>
                <w:bCs w:val="0"/>
                <w:i w:val="0"/>
                <w:iCs w:val="0"/>
                <w:color w:val="000000"/>
                <w:kern w:val="0"/>
                <w:sz w:val="28"/>
                <w:szCs w:val="28"/>
                <w:u w:val="none"/>
                <w:lang w:val="en-US" w:eastAsia="zh-CN" w:bidi="ar"/>
              </w:rPr>
              <w:t>病情指数（%）</w:t>
            </w:r>
          </w:p>
        </w:tc>
        <w:tc>
          <w:tcPr>
            <w:tcW w:w="1302" w:type="dxa"/>
            <w:tcBorders>
              <w:top w:val="single" w:color="000000" w:sz="4" w:space="0"/>
              <w:left w:val="nil"/>
              <w:bottom w:val="single" w:color="auto" w:sz="4" w:space="0"/>
              <w:right w:val="nil"/>
            </w:tcBorders>
            <w:shd w:val="clear" w:color="auto" w:fill="FFFFFF"/>
            <w:noWrap/>
            <w:vAlign w:val="center"/>
          </w:tcPr>
          <w:p w14:paraId="5A59F60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r>
              <w:rPr>
                <w:rFonts w:hint="eastAsia" w:ascii="仿宋" w:hAnsi="仿宋" w:eastAsia="仿宋" w:cs="仿宋"/>
                <w:b/>
                <w:bCs w:val="0"/>
                <w:i w:val="0"/>
                <w:iCs w:val="0"/>
                <w:color w:val="000000"/>
                <w:kern w:val="0"/>
                <w:sz w:val="28"/>
                <w:szCs w:val="28"/>
                <w:u w:val="none"/>
                <w:lang w:val="en-US" w:eastAsia="zh-CN" w:bidi="ar"/>
              </w:rPr>
              <w:t>抗性结论</w:t>
            </w:r>
          </w:p>
        </w:tc>
        <w:tc>
          <w:tcPr>
            <w:tcW w:w="1470" w:type="dxa"/>
            <w:tcBorders>
              <w:top w:val="single" w:color="000000" w:sz="4" w:space="0"/>
              <w:left w:val="nil"/>
              <w:bottom w:val="single" w:color="auto" w:sz="4" w:space="0"/>
              <w:right w:val="nil"/>
            </w:tcBorders>
            <w:shd w:val="clear" w:color="auto" w:fill="FFFFFF"/>
            <w:noWrap/>
            <w:vAlign w:val="center"/>
          </w:tcPr>
          <w:p w14:paraId="509B7D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r>
              <w:rPr>
                <w:rFonts w:hint="eastAsia" w:ascii="仿宋" w:hAnsi="仿宋" w:eastAsia="仿宋" w:cs="仿宋"/>
                <w:b/>
                <w:bCs w:val="0"/>
                <w:i w:val="0"/>
                <w:iCs w:val="0"/>
                <w:color w:val="000000"/>
                <w:kern w:val="0"/>
                <w:sz w:val="28"/>
                <w:szCs w:val="28"/>
                <w:u w:val="none"/>
                <w:lang w:val="en-US" w:eastAsia="zh-CN" w:bidi="ar"/>
              </w:rPr>
              <w:t>病情指数（%）</w:t>
            </w:r>
          </w:p>
        </w:tc>
        <w:tc>
          <w:tcPr>
            <w:tcW w:w="1190" w:type="dxa"/>
            <w:tcBorders>
              <w:top w:val="single" w:color="000000" w:sz="4" w:space="0"/>
              <w:left w:val="nil"/>
              <w:bottom w:val="single" w:color="auto" w:sz="4" w:space="0"/>
              <w:right w:val="nil"/>
            </w:tcBorders>
            <w:shd w:val="clear" w:color="auto" w:fill="FFFFFF"/>
            <w:noWrap/>
            <w:vAlign w:val="center"/>
          </w:tcPr>
          <w:p w14:paraId="6DFFFE6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sz w:val="28"/>
                <w:szCs w:val="28"/>
                <w:u w:val="none"/>
              </w:rPr>
            </w:pPr>
            <w:r>
              <w:rPr>
                <w:rFonts w:hint="eastAsia" w:ascii="仿宋" w:hAnsi="仿宋" w:eastAsia="仿宋" w:cs="仿宋"/>
                <w:b/>
                <w:bCs w:val="0"/>
                <w:i w:val="0"/>
                <w:iCs w:val="0"/>
                <w:color w:val="000000"/>
                <w:kern w:val="0"/>
                <w:sz w:val="28"/>
                <w:szCs w:val="28"/>
                <w:u w:val="none"/>
                <w:lang w:val="en-US" w:eastAsia="zh-CN" w:bidi="ar"/>
              </w:rPr>
              <w:t>抗性结论</w:t>
            </w:r>
          </w:p>
        </w:tc>
        <w:tc>
          <w:tcPr>
            <w:tcW w:w="2660" w:type="dxa"/>
            <w:tcBorders>
              <w:top w:val="single" w:color="000000" w:sz="4" w:space="0"/>
              <w:left w:val="nil"/>
              <w:bottom w:val="single" w:color="auto" w:sz="4" w:space="0"/>
              <w:right w:val="nil"/>
            </w:tcBorders>
            <w:shd w:val="clear" w:color="auto" w:fill="FFFFFF"/>
            <w:noWrap/>
            <w:vAlign w:val="center"/>
          </w:tcPr>
          <w:p w14:paraId="17FD304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bCs w:val="0"/>
                <w:i w:val="0"/>
                <w:iCs w:val="0"/>
                <w:color w:val="000000"/>
                <w:kern w:val="0"/>
                <w:sz w:val="28"/>
                <w:szCs w:val="28"/>
                <w:u w:val="none"/>
                <w:lang w:val="en-US" w:eastAsia="zh-CN" w:bidi="ar"/>
              </w:rPr>
            </w:pPr>
          </w:p>
        </w:tc>
      </w:tr>
      <w:tr w14:paraId="0FF1E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872" w:type="dxa"/>
            <w:tcBorders>
              <w:top w:val="single" w:color="auto" w:sz="4" w:space="0"/>
              <w:left w:val="nil"/>
              <w:bottom w:val="nil"/>
              <w:right w:val="nil"/>
            </w:tcBorders>
            <w:shd w:val="clear" w:color="auto" w:fill="FFFFFF"/>
            <w:noWrap w:val="0"/>
            <w:vAlign w:val="center"/>
          </w:tcPr>
          <w:p w14:paraId="6378461F">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仿宋" w:hAnsi="仿宋" w:eastAsia="仿宋" w:cs="仿宋"/>
                <w:b w:val="0"/>
                <w:i w:val="0"/>
                <w:iCs w:val="0"/>
                <w:color w:val="000000"/>
                <w:sz w:val="28"/>
                <w:szCs w:val="28"/>
                <w:u w:val="none"/>
                <w:lang w:val="en-US" w:eastAsia="zh-CN"/>
              </w:rPr>
            </w:pPr>
          </w:p>
        </w:tc>
        <w:tc>
          <w:tcPr>
            <w:tcW w:w="1403" w:type="dxa"/>
            <w:tcBorders>
              <w:top w:val="single" w:color="auto" w:sz="4" w:space="0"/>
              <w:left w:val="nil"/>
              <w:bottom w:val="nil"/>
              <w:right w:val="nil"/>
            </w:tcBorders>
            <w:shd w:val="clear" w:color="auto" w:fill="FFFFFF"/>
            <w:noWrap/>
            <w:vAlign w:val="center"/>
          </w:tcPr>
          <w:p w14:paraId="659AD4E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23.3</w:t>
            </w:r>
          </w:p>
        </w:tc>
        <w:tc>
          <w:tcPr>
            <w:tcW w:w="1302" w:type="dxa"/>
            <w:tcBorders>
              <w:top w:val="single" w:color="auto" w:sz="4" w:space="0"/>
              <w:left w:val="nil"/>
              <w:bottom w:val="nil"/>
              <w:right w:val="nil"/>
            </w:tcBorders>
            <w:shd w:val="clear" w:color="auto" w:fill="FFFFFF"/>
            <w:noWrap/>
            <w:vAlign w:val="center"/>
          </w:tcPr>
          <w:p w14:paraId="534724D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中抗</w:t>
            </w:r>
          </w:p>
        </w:tc>
        <w:tc>
          <w:tcPr>
            <w:tcW w:w="1470" w:type="dxa"/>
            <w:tcBorders>
              <w:top w:val="single" w:color="auto" w:sz="4" w:space="0"/>
              <w:left w:val="nil"/>
              <w:bottom w:val="nil"/>
              <w:right w:val="nil"/>
            </w:tcBorders>
            <w:shd w:val="clear" w:color="auto" w:fill="FFFFFF"/>
            <w:noWrap/>
            <w:vAlign w:val="center"/>
          </w:tcPr>
          <w:p w14:paraId="75BB06D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6.7</w:t>
            </w:r>
          </w:p>
        </w:tc>
        <w:tc>
          <w:tcPr>
            <w:tcW w:w="1190" w:type="dxa"/>
            <w:tcBorders>
              <w:top w:val="single" w:color="auto" w:sz="4" w:space="0"/>
              <w:left w:val="nil"/>
              <w:bottom w:val="nil"/>
              <w:right w:val="nil"/>
            </w:tcBorders>
            <w:shd w:val="clear" w:color="auto" w:fill="FFFFFF"/>
            <w:noWrap/>
            <w:vAlign w:val="center"/>
          </w:tcPr>
          <w:p w14:paraId="6FAD734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抗</w:t>
            </w:r>
          </w:p>
        </w:tc>
        <w:tc>
          <w:tcPr>
            <w:tcW w:w="2660" w:type="dxa"/>
            <w:tcBorders>
              <w:top w:val="single" w:color="auto" w:sz="4" w:space="0"/>
              <w:left w:val="nil"/>
              <w:bottom w:val="nil"/>
              <w:right w:val="nil"/>
            </w:tcBorders>
            <w:shd w:val="clear" w:color="auto" w:fill="FFFFFF"/>
            <w:noWrap/>
            <w:vAlign w:val="center"/>
          </w:tcPr>
          <w:p w14:paraId="05B3610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val="0"/>
                <w:i w:val="0"/>
                <w:iCs w:val="0"/>
                <w:color w:val="000000"/>
                <w:sz w:val="28"/>
                <w:szCs w:val="28"/>
                <w:u w:val="none"/>
                <w:lang w:val="en-US" w:eastAsia="zh-CN"/>
              </w:rPr>
            </w:pPr>
          </w:p>
        </w:tc>
      </w:tr>
      <w:tr w14:paraId="727F6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1872" w:type="dxa"/>
            <w:tcBorders>
              <w:top w:val="nil"/>
              <w:left w:val="nil"/>
              <w:bottom w:val="nil"/>
              <w:right w:val="nil"/>
            </w:tcBorders>
            <w:shd w:val="clear" w:color="auto" w:fill="FFFFFF"/>
            <w:noWrap w:val="0"/>
            <w:vAlign w:val="center"/>
          </w:tcPr>
          <w:p w14:paraId="5384046F">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仿宋" w:hAnsi="仿宋" w:eastAsia="仿宋" w:cs="仿宋"/>
                <w:b w:val="0"/>
                <w:i w:val="0"/>
                <w:iCs w:val="0"/>
                <w:color w:val="000000"/>
                <w:sz w:val="28"/>
                <w:szCs w:val="28"/>
                <w:u w:val="none"/>
                <w:lang w:val="en-US" w:eastAsia="zh-CN"/>
              </w:rPr>
            </w:pPr>
          </w:p>
        </w:tc>
        <w:tc>
          <w:tcPr>
            <w:tcW w:w="1403" w:type="dxa"/>
            <w:tcBorders>
              <w:top w:val="nil"/>
              <w:left w:val="nil"/>
              <w:bottom w:val="nil"/>
              <w:right w:val="nil"/>
            </w:tcBorders>
            <w:shd w:val="clear" w:color="auto" w:fill="FFFFFF"/>
            <w:noWrap/>
            <w:vAlign w:val="center"/>
          </w:tcPr>
          <w:p w14:paraId="54088BA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26.7</w:t>
            </w:r>
          </w:p>
        </w:tc>
        <w:tc>
          <w:tcPr>
            <w:tcW w:w="1302" w:type="dxa"/>
            <w:tcBorders>
              <w:top w:val="nil"/>
              <w:left w:val="nil"/>
              <w:bottom w:val="nil"/>
              <w:right w:val="nil"/>
            </w:tcBorders>
            <w:shd w:val="clear" w:color="auto" w:fill="FFFFFF"/>
            <w:noWrap/>
            <w:vAlign w:val="center"/>
          </w:tcPr>
          <w:p w14:paraId="43E34D2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中抗</w:t>
            </w:r>
          </w:p>
        </w:tc>
        <w:tc>
          <w:tcPr>
            <w:tcW w:w="1470" w:type="dxa"/>
            <w:tcBorders>
              <w:top w:val="nil"/>
              <w:left w:val="nil"/>
              <w:bottom w:val="nil"/>
              <w:right w:val="nil"/>
            </w:tcBorders>
            <w:shd w:val="clear" w:color="auto" w:fill="FFFFFF"/>
            <w:noWrap/>
            <w:vAlign w:val="center"/>
          </w:tcPr>
          <w:p w14:paraId="645B420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20.0</w:t>
            </w:r>
          </w:p>
        </w:tc>
        <w:tc>
          <w:tcPr>
            <w:tcW w:w="1190" w:type="dxa"/>
            <w:tcBorders>
              <w:top w:val="nil"/>
              <w:left w:val="nil"/>
              <w:bottom w:val="nil"/>
              <w:right w:val="nil"/>
            </w:tcBorders>
            <w:shd w:val="clear" w:color="auto" w:fill="FFFFFF"/>
            <w:noWrap/>
            <w:vAlign w:val="center"/>
          </w:tcPr>
          <w:p w14:paraId="1388498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default" w:ascii="仿宋" w:hAnsi="仿宋" w:eastAsia="仿宋" w:cs="仿宋"/>
                <w:b w:val="0"/>
                <w:i w:val="0"/>
                <w:iCs w:val="0"/>
                <w:color w:val="000000"/>
                <w:sz w:val="28"/>
                <w:szCs w:val="28"/>
                <w:u w:val="none"/>
                <w:lang w:val="en-US" w:eastAsia="zh-CN"/>
              </w:rPr>
            </w:pPr>
            <w:r>
              <w:rPr>
                <w:rFonts w:hint="eastAsia" w:ascii="仿宋" w:hAnsi="仿宋" w:eastAsia="仿宋" w:cs="仿宋"/>
                <w:b w:val="0"/>
                <w:i w:val="0"/>
                <w:iCs w:val="0"/>
                <w:color w:val="000000"/>
                <w:sz w:val="28"/>
                <w:szCs w:val="28"/>
                <w:u w:val="none"/>
                <w:lang w:val="en-US" w:eastAsia="zh-CN"/>
              </w:rPr>
              <w:t>中抗</w:t>
            </w:r>
          </w:p>
        </w:tc>
        <w:tc>
          <w:tcPr>
            <w:tcW w:w="2660" w:type="dxa"/>
            <w:tcBorders>
              <w:top w:val="nil"/>
              <w:left w:val="nil"/>
              <w:bottom w:val="nil"/>
              <w:right w:val="nil"/>
            </w:tcBorders>
            <w:shd w:val="clear" w:color="auto" w:fill="FFFFFF"/>
            <w:noWrap/>
            <w:vAlign w:val="center"/>
          </w:tcPr>
          <w:p w14:paraId="27E5BBC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bottom"/>
              <w:rPr>
                <w:rFonts w:hint="eastAsia" w:ascii="仿宋" w:hAnsi="仿宋" w:eastAsia="仿宋" w:cs="仿宋"/>
                <w:b w:val="0"/>
                <w:i w:val="0"/>
                <w:iCs w:val="0"/>
                <w:color w:val="000000"/>
                <w:sz w:val="28"/>
                <w:szCs w:val="28"/>
                <w:u w:val="none"/>
                <w:lang w:val="en-US" w:eastAsia="zh-CN"/>
              </w:rPr>
            </w:pPr>
          </w:p>
        </w:tc>
      </w:tr>
      <w:bookmarkEnd w:id="12"/>
    </w:tbl>
    <w:p w14:paraId="46CDC238">
      <w:pPr>
        <w:keepNext w:val="0"/>
        <w:keepLines w:val="0"/>
        <w:pageBreakBefore w:val="0"/>
        <w:kinsoku/>
        <w:wordWrap/>
        <w:overflowPunct/>
        <w:topLinePunct w:val="0"/>
        <w:autoSpaceDE/>
        <w:autoSpaceDN/>
        <w:bidi w:val="0"/>
        <w:snapToGrid/>
        <w:spacing w:line="480" w:lineRule="exact"/>
        <w:ind w:left="-2" w:leftChars="-1" w:right="-512" w:rightChars="-244"/>
        <w:jc w:val="left"/>
        <w:rPr>
          <w:rFonts w:hint="default" w:ascii="仿宋" w:hAnsi="仿宋" w:eastAsia="仿宋" w:cs="仿宋"/>
          <w:b w:val="0"/>
          <w:bCs w:val="0"/>
          <w:color w:val="4F81BD"/>
          <w:sz w:val="30"/>
          <w:szCs w:val="30"/>
          <w:lang w:val="en-US" w:eastAsia="zh-CN"/>
        </w:rPr>
      </w:pPr>
    </w:p>
    <w:p w14:paraId="4D0A4185">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黑体" w:hAnsi="黑体" w:eastAsia="黑体" w:cs="黑体"/>
          <w:sz w:val="30"/>
        </w:rPr>
      </w:pPr>
      <w:r>
        <w:rPr>
          <w:rFonts w:hint="eastAsia" w:ascii="黑体" w:hAnsi="黑体" w:eastAsia="黑体" w:cs="黑体"/>
          <w:sz w:val="30"/>
          <w:lang w:val="en-US" w:eastAsia="zh-CN"/>
        </w:rPr>
        <w:t>七、</w:t>
      </w:r>
      <w:r>
        <w:rPr>
          <w:rFonts w:hint="eastAsia" w:ascii="黑体" w:hAnsi="黑体" w:eastAsia="黑体" w:cs="黑体"/>
          <w:sz w:val="30"/>
        </w:rPr>
        <w:t>品种综述及处理意见</w:t>
      </w:r>
    </w:p>
    <w:p w14:paraId="4137C1C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根据《202</w:t>
      </w:r>
      <w:r>
        <w:rPr>
          <w:rFonts w:hint="eastAsia" w:ascii="方正仿宋_GBK" w:hAnsi="方正仿宋_GBK" w:eastAsia="方正仿宋_GBK" w:cs="方正仿宋_GBK"/>
          <w:sz w:val="30"/>
          <w:lang w:val="en-US" w:eastAsia="zh-CN"/>
        </w:rPr>
        <w:t>5</w:t>
      </w:r>
      <w:r>
        <w:rPr>
          <w:rFonts w:hint="eastAsia" w:ascii="方正仿宋_GBK" w:hAnsi="方正仿宋_GBK" w:eastAsia="方正仿宋_GBK" w:cs="方正仿宋_GBK"/>
          <w:sz w:val="30"/>
        </w:rPr>
        <w:t>年云南省大豆品种区域试验方案》及《云南省主要农作物品种审定标准》要求，确定本年度参试品种报审、续试、生试的推荐。</w:t>
      </w:r>
    </w:p>
    <w:p w14:paraId="3E1E97F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lang w:eastAsia="zh-CN"/>
        </w:rPr>
        <w:t>（</w:t>
      </w:r>
      <w:r>
        <w:rPr>
          <w:rFonts w:hint="eastAsia" w:ascii="方正仿宋_GBK" w:hAnsi="方正仿宋_GBK" w:eastAsia="方正仿宋_GBK" w:cs="方正仿宋_GBK"/>
          <w:sz w:val="30"/>
          <w:lang w:val="en-US" w:eastAsia="zh-CN"/>
        </w:rPr>
        <w:t>一</w:t>
      </w:r>
      <w:r>
        <w:rPr>
          <w:rFonts w:hint="eastAsia" w:ascii="方正仿宋_GBK" w:hAnsi="方正仿宋_GBK" w:eastAsia="方正仿宋_GBK" w:cs="方正仿宋_GBK"/>
          <w:sz w:val="30"/>
          <w:lang w:eastAsia="zh-CN"/>
        </w:rPr>
        <w:t>）</w:t>
      </w:r>
      <w:r>
        <w:rPr>
          <w:rFonts w:hint="eastAsia" w:ascii="方正仿宋_GBK" w:hAnsi="方正仿宋_GBK" w:eastAsia="方正仿宋_GBK" w:cs="方正仿宋_GBK"/>
          <w:sz w:val="30"/>
        </w:rPr>
        <w:t>完成试验程序品种</w:t>
      </w:r>
    </w:p>
    <w:p w14:paraId="2513EB4B">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b/>
          <w:bCs/>
          <w:sz w:val="30"/>
        </w:rPr>
      </w:pPr>
      <w:r>
        <w:rPr>
          <w:rFonts w:hint="eastAsia" w:ascii="方正仿宋_GBK" w:hAnsi="方正仿宋_GBK" w:eastAsia="方正仿宋_GBK" w:cs="方正仿宋_GBK"/>
          <w:b/>
          <w:bCs/>
          <w:sz w:val="30"/>
          <w:lang w:val="en-US" w:eastAsia="zh-CN"/>
        </w:rPr>
        <w:t>1.</w:t>
      </w:r>
      <w:r>
        <w:rPr>
          <w:rFonts w:hint="eastAsia" w:ascii="方正仿宋_GBK" w:hAnsi="方正仿宋_GBK" w:eastAsia="方正仿宋_GBK" w:cs="方正仿宋_GBK"/>
          <w:b/>
          <w:bCs/>
          <w:sz w:val="30"/>
        </w:rPr>
        <w:t>云环资大豆16号</w:t>
      </w:r>
    </w:p>
    <w:p w14:paraId="3B4DB9E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产量表现：2023年区域试验平均亩产237.63</w:t>
      </w:r>
      <w:r>
        <w:rPr>
          <w:rFonts w:hint="eastAsia" w:ascii="方正仿宋_GBK" w:hAnsi="方正仿宋_GBK" w:eastAsia="方正仿宋_GBK" w:cs="方正仿宋_GBK"/>
          <w:sz w:val="30"/>
          <w:lang w:eastAsia="zh-CN"/>
        </w:rPr>
        <w:t>千克</w:t>
      </w:r>
      <w:r>
        <w:rPr>
          <w:rFonts w:hint="eastAsia" w:ascii="方正仿宋_GBK" w:hAnsi="方正仿宋_GBK" w:eastAsia="方正仿宋_GBK" w:cs="方正仿宋_GBK"/>
          <w:sz w:val="30"/>
        </w:rPr>
        <w:t>，产量变幅为183.33～325.69</w:t>
      </w:r>
      <w:r>
        <w:rPr>
          <w:rFonts w:hint="eastAsia" w:ascii="方正仿宋_GBK" w:hAnsi="方正仿宋_GBK" w:eastAsia="方正仿宋_GBK" w:cs="方正仿宋_GBK"/>
          <w:sz w:val="30"/>
          <w:lang w:eastAsia="zh-CN"/>
        </w:rPr>
        <w:t>千克</w:t>
      </w:r>
      <w:r>
        <w:rPr>
          <w:rFonts w:hint="eastAsia" w:ascii="方正仿宋_GBK" w:hAnsi="方正仿宋_GBK" w:eastAsia="方正仿宋_GBK" w:cs="方正仿宋_GBK"/>
          <w:sz w:val="30"/>
        </w:rPr>
        <w:t>，比对照云黄14增产19.07％，增产极显著。较对照增产的点次有5个，增产点次率为62.5％。</w:t>
      </w:r>
    </w:p>
    <w:p w14:paraId="3AEA31D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2024年区域试验平均亩产239.18千克，产量变幅为172.68～309.53千克，比对照云黄14增产8.99%，</w:t>
      </w:r>
      <w:r>
        <w:rPr>
          <w:rFonts w:hint="eastAsia" w:ascii="方正仿宋_GBK" w:hAnsi="方正仿宋_GBK" w:eastAsia="方正仿宋_GBK" w:cs="方正仿宋_GBK"/>
          <w:sz w:val="30"/>
          <w:lang w:eastAsia="zh-CN"/>
        </w:rPr>
        <w:t>增产极显著</w:t>
      </w:r>
      <w:r>
        <w:rPr>
          <w:rFonts w:hint="eastAsia" w:ascii="方正仿宋_GBK" w:hAnsi="方正仿宋_GBK" w:eastAsia="方正仿宋_GBK" w:cs="方正仿宋_GBK"/>
          <w:sz w:val="30"/>
        </w:rPr>
        <w:t>。较对照增产的点次有7个，增产点次率为77.8％。</w:t>
      </w:r>
    </w:p>
    <w:p w14:paraId="0537DFE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2023</w:t>
      </w:r>
      <w:r>
        <w:rPr>
          <w:rFonts w:hint="eastAsia" w:ascii="方正仿宋_GBK" w:hAnsi="方正仿宋_GBK" w:eastAsia="方正仿宋_GBK" w:cs="方正仿宋_GBK"/>
          <w:sz w:val="30"/>
          <w:lang w:eastAsia="zh-CN"/>
        </w:rPr>
        <w:t>—</w:t>
      </w:r>
      <w:r>
        <w:rPr>
          <w:rFonts w:hint="eastAsia" w:ascii="方正仿宋_GBK" w:hAnsi="方正仿宋_GBK" w:eastAsia="方正仿宋_GBK" w:cs="方正仿宋_GBK"/>
          <w:sz w:val="30"/>
        </w:rPr>
        <w:t>2024两年区域试验平均亩产23</w:t>
      </w:r>
      <w:r>
        <w:rPr>
          <w:rFonts w:hint="eastAsia" w:ascii="方正仿宋_GBK" w:hAnsi="方正仿宋_GBK" w:eastAsia="方正仿宋_GBK" w:cs="方正仿宋_GBK"/>
          <w:sz w:val="30"/>
          <w:lang w:val="en-US" w:eastAsia="zh-CN"/>
        </w:rPr>
        <w:t>8.41</w:t>
      </w:r>
      <w:r>
        <w:rPr>
          <w:rFonts w:hint="eastAsia" w:ascii="方正仿宋_GBK" w:hAnsi="方正仿宋_GBK" w:eastAsia="方正仿宋_GBK" w:cs="方正仿宋_GBK"/>
          <w:sz w:val="30"/>
        </w:rPr>
        <w:t>千克，比对照云黄14增产</w:t>
      </w:r>
      <w:r>
        <w:rPr>
          <w:rFonts w:hint="eastAsia" w:ascii="方正仿宋_GBK" w:hAnsi="方正仿宋_GBK" w:eastAsia="方正仿宋_GBK" w:cs="方正仿宋_GBK"/>
          <w:sz w:val="30"/>
          <w:lang w:val="en-US" w:eastAsia="zh-CN"/>
        </w:rPr>
        <w:t>13.79</w:t>
      </w:r>
      <w:r>
        <w:rPr>
          <w:rFonts w:hint="eastAsia" w:ascii="方正仿宋_GBK" w:hAnsi="方正仿宋_GBK" w:eastAsia="方正仿宋_GBK" w:cs="方正仿宋_GBK"/>
          <w:sz w:val="30"/>
        </w:rPr>
        <w:t>％。增产点次率为70.60％。</w:t>
      </w:r>
    </w:p>
    <w:p w14:paraId="48D9B51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2024年生产试验平均亩产198.30千克，产量变幅为155.12～243.09千克，比对照云黄14增产6.61％。较对照增产的点次有4个，增产点次率为66.67％。</w:t>
      </w:r>
    </w:p>
    <w:p w14:paraId="7AC05BDA">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特征特性：全生育期109.8天，比对照晚5.8天成熟。株型半开张，亚有限结荚习性，株高62.8厘米，主茎13.17节，有效分枝4.79个，单株有效荚数56.78个，单株粒数126.28粒，单株粒重24.87克，百粒重21.35克，披针形叶，花色紫色，茸毛灰色。籽粒椭圆形，种皮黄色、强光，种脐褐色，完好粒率94.79％。</w:t>
      </w:r>
    </w:p>
    <w:p w14:paraId="5DABF57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2023年抗性鉴定结果为：大豆花叶病毒病为中感。</w:t>
      </w:r>
    </w:p>
    <w:p w14:paraId="02A922B3">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2023年DNA指纹检测结果：送检的13个品种判定为不同品种。</w:t>
      </w:r>
    </w:p>
    <w:p w14:paraId="3E265917">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bookmarkStart w:id="13" w:name="OLE_LINK21"/>
      <w:r>
        <w:rPr>
          <w:rFonts w:hint="eastAsia" w:ascii="方正仿宋_GBK" w:hAnsi="方正仿宋_GBK" w:eastAsia="方正仿宋_GBK" w:cs="方正仿宋_GBK"/>
          <w:sz w:val="30"/>
        </w:rPr>
        <w:t>2023年品质检测结果为：籽粒（干基）含量，脂肪23.2％、蛋白质35.2％、水分5.51％。</w:t>
      </w:r>
      <w:bookmarkEnd w:id="13"/>
      <w:bookmarkStart w:id="14" w:name="OLE_LINK22"/>
      <w:r>
        <w:rPr>
          <w:rFonts w:hint="eastAsia" w:ascii="方正仿宋_GBK" w:hAnsi="方正仿宋_GBK" w:eastAsia="方正仿宋_GBK" w:cs="方正仿宋_GBK"/>
          <w:sz w:val="30"/>
        </w:rPr>
        <w:t>202</w:t>
      </w:r>
      <w:r>
        <w:rPr>
          <w:rFonts w:hint="eastAsia" w:ascii="方正仿宋_GBK" w:hAnsi="方正仿宋_GBK" w:eastAsia="方正仿宋_GBK" w:cs="方正仿宋_GBK"/>
          <w:sz w:val="30"/>
          <w:lang w:val="en-US" w:eastAsia="zh-CN"/>
        </w:rPr>
        <w:t>5</w:t>
      </w:r>
      <w:r>
        <w:rPr>
          <w:rFonts w:hint="eastAsia" w:ascii="方正仿宋_GBK" w:hAnsi="方正仿宋_GBK" w:eastAsia="方正仿宋_GBK" w:cs="方正仿宋_GBK"/>
          <w:sz w:val="30"/>
        </w:rPr>
        <w:t>年品质检测结果为：籽粒（干基）含量，脂肪</w:t>
      </w:r>
      <w:r>
        <w:rPr>
          <w:rFonts w:hint="eastAsia" w:ascii="方正仿宋_GBK" w:hAnsi="方正仿宋_GBK" w:eastAsia="方正仿宋_GBK" w:cs="方正仿宋_GBK"/>
          <w:sz w:val="30"/>
          <w:lang w:val="en-US" w:eastAsia="zh-CN"/>
        </w:rPr>
        <w:t>19.6</w:t>
      </w:r>
      <w:r>
        <w:rPr>
          <w:rFonts w:hint="eastAsia" w:ascii="方正仿宋_GBK" w:hAnsi="方正仿宋_GBK" w:eastAsia="方正仿宋_GBK" w:cs="方正仿宋_GBK"/>
          <w:sz w:val="30"/>
        </w:rPr>
        <w:t>％、蛋白质</w:t>
      </w:r>
      <w:r>
        <w:rPr>
          <w:rFonts w:hint="eastAsia" w:ascii="方正仿宋_GBK" w:hAnsi="方正仿宋_GBK" w:eastAsia="方正仿宋_GBK" w:cs="方正仿宋_GBK"/>
          <w:sz w:val="30"/>
          <w:lang w:val="en-US" w:eastAsia="zh-CN"/>
        </w:rPr>
        <w:t>43.5</w:t>
      </w:r>
      <w:r>
        <w:rPr>
          <w:rFonts w:hint="eastAsia" w:ascii="方正仿宋_GBK" w:hAnsi="方正仿宋_GBK" w:eastAsia="方正仿宋_GBK" w:cs="方正仿宋_GBK"/>
          <w:sz w:val="30"/>
        </w:rPr>
        <w:t>％。</w:t>
      </w:r>
      <w:bookmarkEnd w:id="14"/>
    </w:p>
    <w:p w14:paraId="6AF99DC5">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color w:val="FF0000"/>
          <w:sz w:val="30"/>
          <w:lang w:eastAsia="zh-CN"/>
        </w:rPr>
      </w:pPr>
      <w:r>
        <w:rPr>
          <w:rFonts w:hint="eastAsia" w:ascii="方正仿宋_GBK" w:hAnsi="方正仿宋_GBK" w:eastAsia="方正仿宋_GBK" w:cs="方正仿宋_GBK"/>
          <w:sz w:val="30"/>
        </w:rPr>
        <w:t>品种处理意见：</w:t>
      </w:r>
      <w:r>
        <w:rPr>
          <w:rFonts w:hint="eastAsia" w:ascii="方正仿宋_GBK" w:hAnsi="方正仿宋_GBK" w:eastAsia="方正仿宋_GBK" w:cs="方正仿宋_GBK"/>
          <w:color w:val="FF0000"/>
          <w:sz w:val="30"/>
        </w:rPr>
        <w:t>推荐上会初审</w:t>
      </w:r>
    </w:p>
    <w:p w14:paraId="60B9D809">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lang w:eastAsia="zh-CN"/>
        </w:rPr>
        <w:t>（</w:t>
      </w:r>
      <w:r>
        <w:rPr>
          <w:rFonts w:hint="eastAsia" w:ascii="方正仿宋_GBK" w:hAnsi="方正仿宋_GBK" w:eastAsia="方正仿宋_GBK" w:cs="方正仿宋_GBK"/>
          <w:sz w:val="30"/>
          <w:lang w:val="en-US" w:eastAsia="zh-CN"/>
        </w:rPr>
        <w:t>二</w:t>
      </w:r>
      <w:r>
        <w:rPr>
          <w:rFonts w:hint="eastAsia" w:ascii="方正仿宋_GBK" w:hAnsi="方正仿宋_GBK" w:eastAsia="方正仿宋_GBK" w:cs="方正仿宋_GBK"/>
          <w:sz w:val="30"/>
          <w:lang w:eastAsia="zh-CN"/>
        </w:rPr>
        <w:t>）</w:t>
      </w:r>
      <w:r>
        <w:rPr>
          <w:rFonts w:hint="eastAsia" w:ascii="方正仿宋_GBK" w:hAnsi="方正仿宋_GBK" w:eastAsia="方正仿宋_GBK" w:cs="方正仿宋_GBK"/>
          <w:sz w:val="30"/>
        </w:rPr>
        <w:t>完成</w:t>
      </w:r>
      <w:r>
        <w:rPr>
          <w:rFonts w:hint="eastAsia" w:ascii="方正仿宋_GBK" w:hAnsi="方正仿宋_GBK" w:eastAsia="方正仿宋_GBK" w:cs="方正仿宋_GBK"/>
          <w:sz w:val="30"/>
          <w:lang w:val="en-US" w:eastAsia="zh-CN"/>
        </w:rPr>
        <w:t>初试</w:t>
      </w:r>
      <w:r>
        <w:rPr>
          <w:rFonts w:hint="eastAsia" w:ascii="方正仿宋_GBK" w:hAnsi="方正仿宋_GBK" w:eastAsia="方正仿宋_GBK" w:cs="方正仿宋_GBK"/>
          <w:sz w:val="30"/>
        </w:rPr>
        <w:t>品种</w:t>
      </w:r>
    </w:p>
    <w:p w14:paraId="6A0A02B5">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b/>
          <w:bCs/>
          <w:sz w:val="30"/>
        </w:rPr>
      </w:pPr>
      <w:r>
        <w:rPr>
          <w:rFonts w:hint="eastAsia" w:ascii="方正仿宋_GBK" w:hAnsi="方正仿宋_GBK" w:eastAsia="方正仿宋_GBK" w:cs="方正仿宋_GBK"/>
          <w:b/>
          <w:bCs/>
          <w:sz w:val="30"/>
          <w:lang w:val="en-US" w:eastAsia="zh-CN"/>
        </w:rPr>
        <w:t>8.</w:t>
      </w:r>
      <w:r>
        <w:rPr>
          <w:rFonts w:hint="eastAsia" w:ascii="方正仿宋_GBK" w:hAnsi="方正仿宋_GBK" w:eastAsia="方正仿宋_GBK" w:cs="方正仿宋_GBK"/>
          <w:b/>
          <w:bCs/>
          <w:sz w:val="30"/>
        </w:rPr>
        <w:t>云环资大豆20号</w:t>
      </w:r>
    </w:p>
    <w:p w14:paraId="13489D4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产量表现：2024年区域试验平均亩产264.1千克，产量变幅为179.6～334.58千克，比对照云黄14增产20.35%，</w:t>
      </w:r>
      <w:r>
        <w:rPr>
          <w:rFonts w:hint="eastAsia" w:ascii="方正仿宋_GBK" w:hAnsi="方正仿宋_GBK" w:eastAsia="方正仿宋_GBK" w:cs="方正仿宋_GBK"/>
          <w:sz w:val="30"/>
          <w:lang w:eastAsia="zh-CN"/>
        </w:rPr>
        <w:t>增产极显著</w:t>
      </w:r>
      <w:r>
        <w:rPr>
          <w:rFonts w:hint="eastAsia" w:ascii="方正仿宋_GBK" w:hAnsi="方正仿宋_GBK" w:eastAsia="方正仿宋_GBK" w:cs="方正仿宋_GBK"/>
          <w:sz w:val="30"/>
        </w:rPr>
        <w:t>。较对照增产的点次有8个，增产点次率为88.9％。</w:t>
      </w:r>
    </w:p>
    <w:p w14:paraId="3B93F40F">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特征特性：全生育期110.7天，比对照晚熟6.7天。株型收敛，无限结荚习性，株高56.7厘米，主茎12.8节，有效分枝4.6个，单株有效荚数73.8个，单株粒数154.7粒，单株粒重30.1克，百粒重22.0克，披针形叶，花色紫色，茸毛棕色。籽粒椭圆形，种皮黄色、微光，种脐褐色，完好粒率93.22%。</w:t>
      </w:r>
    </w:p>
    <w:p w14:paraId="3744549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2024年抗性鉴定结果为：大豆花叶病毒病为</w:t>
      </w:r>
      <w:r>
        <w:rPr>
          <w:rFonts w:hint="eastAsia" w:ascii="方正仿宋_GBK" w:hAnsi="方正仿宋_GBK" w:eastAsia="方正仿宋_GBK" w:cs="方正仿宋_GBK"/>
          <w:sz w:val="30"/>
          <w:lang w:val="en-US" w:eastAsia="zh-CN"/>
        </w:rPr>
        <w:t>中抗</w:t>
      </w:r>
      <w:r>
        <w:rPr>
          <w:rFonts w:hint="eastAsia" w:ascii="方正仿宋_GBK" w:hAnsi="方正仿宋_GBK" w:eastAsia="方正仿宋_GBK" w:cs="方正仿宋_GBK"/>
          <w:sz w:val="30"/>
        </w:rPr>
        <w:t>。</w:t>
      </w:r>
    </w:p>
    <w:p w14:paraId="5A256DD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rPr>
      </w:pPr>
      <w:r>
        <w:rPr>
          <w:rFonts w:hint="eastAsia" w:ascii="方正仿宋_GBK" w:hAnsi="方正仿宋_GBK" w:eastAsia="方正仿宋_GBK" w:cs="方正仿宋_GBK"/>
          <w:sz w:val="30"/>
        </w:rPr>
        <w:t>2024年DNA指纹检测结果：送检的</w:t>
      </w:r>
      <w:r>
        <w:rPr>
          <w:rFonts w:hint="eastAsia" w:ascii="方正仿宋_GBK" w:hAnsi="方正仿宋_GBK" w:eastAsia="方正仿宋_GBK" w:cs="方正仿宋_GBK"/>
          <w:sz w:val="30"/>
          <w:lang w:val="en-US" w:eastAsia="zh-CN"/>
        </w:rPr>
        <w:t>13</w:t>
      </w:r>
      <w:r>
        <w:rPr>
          <w:rFonts w:hint="eastAsia" w:ascii="方正仿宋_GBK" w:hAnsi="方正仿宋_GBK" w:eastAsia="方正仿宋_GBK" w:cs="方正仿宋_GBK"/>
          <w:sz w:val="30"/>
        </w:rPr>
        <w:t>个品种判定为不同品种。</w:t>
      </w:r>
    </w:p>
    <w:p w14:paraId="42695CAA">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方正仿宋_GBK" w:hAnsi="方正仿宋_GBK" w:eastAsia="方正仿宋_GBK" w:cs="方正仿宋_GBK"/>
          <w:sz w:val="30"/>
          <w:lang w:val="en-US" w:eastAsia="zh-CN"/>
        </w:rPr>
      </w:pPr>
      <w:r>
        <w:rPr>
          <w:rFonts w:hint="eastAsia" w:ascii="方正仿宋_GBK" w:hAnsi="方正仿宋_GBK" w:eastAsia="方正仿宋_GBK" w:cs="方正仿宋_GBK"/>
          <w:sz w:val="30"/>
        </w:rPr>
        <w:t>品种处理意见：</w:t>
      </w:r>
      <w:bookmarkStart w:id="15" w:name="OLE_LINK4"/>
      <w:r>
        <w:rPr>
          <w:rFonts w:hint="eastAsia" w:ascii="方正仿宋_GBK" w:hAnsi="方正仿宋_GBK" w:eastAsia="方正仿宋_GBK" w:cs="方正仿宋_GBK"/>
          <w:color w:val="FF0000"/>
          <w:sz w:val="30"/>
          <w:lang w:val="en-US" w:eastAsia="zh-CN"/>
        </w:rPr>
        <w:t>进入区生同步</w:t>
      </w:r>
      <w:bookmarkEnd w:id="15"/>
    </w:p>
    <w:p w14:paraId="2801442F">
      <w:pPr>
        <w:keepNext w:val="0"/>
        <w:keepLines w:val="0"/>
        <w:pageBreakBefore w:val="0"/>
        <w:kinsoku/>
        <w:wordWrap/>
        <w:overflowPunct/>
        <w:topLinePunct w:val="0"/>
        <w:autoSpaceDE/>
        <w:autoSpaceDN/>
        <w:bidi w:val="0"/>
        <w:snapToGrid/>
        <w:spacing w:line="480" w:lineRule="exact"/>
        <w:ind w:right="-4" w:rightChars="-2" w:firstLine="600" w:firstLineChars="200"/>
        <w:rPr>
          <w:rFonts w:hint="eastAsia" w:ascii="仿宋" w:hAnsi="仿宋" w:eastAsia="仿宋" w:cs="仿宋"/>
          <w:b w:val="0"/>
          <w:bCs w:val="0"/>
          <w:sz w:val="30"/>
          <w:szCs w:val="30"/>
          <w:highlight w:val="none"/>
          <w:lang w:val="en-US" w:eastAsia="zh-CN"/>
        </w:rPr>
      </w:pPr>
    </w:p>
    <w:p w14:paraId="5771DF9F">
      <w:pPr>
        <w:keepNext w:val="0"/>
        <w:keepLines w:val="0"/>
        <w:pageBreakBefore w:val="0"/>
        <w:kinsoku/>
        <w:wordWrap/>
        <w:overflowPunct/>
        <w:topLinePunct w:val="0"/>
        <w:autoSpaceDE/>
        <w:autoSpaceDN/>
        <w:bidi w:val="0"/>
        <w:snapToGrid/>
        <w:spacing w:line="480" w:lineRule="exact"/>
        <w:ind w:right="-4" w:rightChars="-2"/>
        <w:rPr>
          <w:rFonts w:hint="eastAsia" w:ascii="仿宋" w:hAnsi="仿宋" w:eastAsia="仿宋" w:cs="仿宋"/>
          <w:b w:val="0"/>
          <w:bCs w:val="0"/>
          <w:sz w:val="30"/>
          <w:szCs w:val="30"/>
          <w:highlight w:val="none"/>
          <w:lang w:val="en-US" w:eastAsia="zh-CN"/>
        </w:rPr>
      </w:pPr>
    </w:p>
    <w:p w14:paraId="54A95C14">
      <w:pPr>
        <w:keepNext w:val="0"/>
        <w:keepLines w:val="0"/>
        <w:pageBreakBefore w:val="0"/>
        <w:kinsoku/>
        <w:wordWrap/>
        <w:overflowPunct/>
        <w:topLinePunct w:val="0"/>
        <w:autoSpaceDE/>
        <w:autoSpaceDN/>
        <w:bidi w:val="0"/>
        <w:snapToGrid/>
        <w:spacing w:line="480" w:lineRule="exact"/>
        <w:ind w:right="-4" w:rightChars="-2" w:firstLine="600" w:firstLineChars="200"/>
        <w:rPr>
          <w:rFonts w:hint="eastAsia" w:ascii="仿宋" w:hAnsi="仿宋" w:eastAsia="仿宋" w:cs="仿宋"/>
          <w:b w:val="0"/>
          <w:bCs w:val="0"/>
          <w:sz w:val="30"/>
          <w:szCs w:val="30"/>
          <w:highlight w:val="none"/>
          <w:lang w:val="en-US" w:eastAsia="zh-CN"/>
        </w:rPr>
      </w:pPr>
    </w:p>
    <w:p w14:paraId="1440F897">
      <w:pPr>
        <w:keepNext w:val="0"/>
        <w:keepLines w:val="0"/>
        <w:pageBreakBefore w:val="0"/>
        <w:kinsoku/>
        <w:wordWrap/>
        <w:overflowPunct/>
        <w:topLinePunct w:val="0"/>
        <w:autoSpaceDE/>
        <w:autoSpaceDN/>
        <w:bidi w:val="0"/>
        <w:snapToGrid/>
        <w:spacing w:line="480" w:lineRule="exact"/>
        <w:ind w:right="-4" w:rightChars="-2" w:firstLine="600" w:firstLineChars="200"/>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附件：表11  2025年</w:t>
      </w:r>
      <w:r>
        <w:rPr>
          <w:rFonts w:hint="eastAsia" w:ascii="仿宋" w:hAnsi="仿宋" w:eastAsia="仿宋" w:cs="仿宋"/>
          <w:b w:val="0"/>
          <w:bCs w:val="0"/>
          <w:sz w:val="30"/>
          <w:szCs w:val="30"/>
        </w:rPr>
        <w:t>区试各参试品种各点平均产量及位次表</w:t>
      </w:r>
    </w:p>
    <w:p w14:paraId="38A08045">
      <w:pPr>
        <w:keepNext w:val="0"/>
        <w:keepLines w:val="0"/>
        <w:pageBreakBefore w:val="0"/>
        <w:kinsoku/>
        <w:wordWrap/>
        <w:overflowPunct/>
        <w:topLinePunct w:val="0"/>
        <w:autoSpaceDE/>
        <w:autoSpaceDN/>
        <w:bidi w:val="0"/>
        <w:snapToGrid/>
        <w:spacing w:line="480" w:lineRule="exact"/>
        <w:ind w:right="-4" w:rightChars="-2" w:firstLine="1500" w:firstLineChars="500"/>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表12  2025年</w:t>
      </w:r>
      <w:r>
        <w:rPr>
          <w:rFonts w:hint="eastAsia" w:ascii="仿宋" w:hAnsi="仿宋" w:eastAsia="仿宋" w:cs="仿宋"/>
          <w:b w:val="0"/>
          <w:bCs w:val="0"/>
          <w:sz w:val="30"/>
          <w:szCs w:val="30"/>
        </w:rPr>
        <w:t>区试各参试品种平均产量及位次表</w:t>
      </w:r>
    </w:p>
    <w:p w14:paraId="6E4CE3E3">
      <w:pPr>
        <w:keepNext w:val="0"/>
        <w:keepLines w:val="0"/>
        <w:pageBreakBefore w:val="0"/>
        <w:kinsoku/>
        <w:wordWrap/>
        <w:overflowPunct/>
        <w:topLinePunct w:val="0"/>
        <w:autoSpaceDE/>
        <w:autoSpaceDN/>
        <w:bidi w:val="0"/>
        <w:snapToGrid/>
        <w:spacing w:line="480" w:lineRule="exact"/>
        <w:ind w:right="-4" w:rightChars="-2" w:firstLine="1500" w:firstLineChars="500"/>
        <w:rPr>
          <w:rFonts w:hint="default"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表13  2025年</w:t>
      </w:r>
      <w:r>
        <w:rPr>
          <w:rFonts w:hint="eastAsia" w:ascii="仿宋" w:hAnsi="仿宋" w:eastAsia="仿宋" w:cs="仿宋"/>
          <w:b w:val="0"/>
          <w:bCs w:val="0"/>
          <w:sz w:val="30"/>
          <w:szCs w:val="30"/>
        </w:rPr>
        <w:t>生产试验原始产量及平均产量位次表</w:t>
      </w:r>
    </w:p>
    <w:p w14:paraId="38C6E923">
      <w:pPr>
        <w:keepNext w:val="0"/>
        <w:keepLines w:val="0"/>
        <w:pageBreakBefore w:val="0"/>
        <w:kinsoku/>
        <w:wordWrap/>
        <w:overflowPunct/>
        <w:topLinePunct w:val="0"/>
        <w:autoSpaceDE/>
        <w:autoSpaceDN/>
        <w:bidi w:val="0"/>
        <w:snapToGrid/>
        <w:spacing w:line="480" w:lineRule="exact"/>
        <w:ind w:right="-4" w:rightChars="-2" w:firstLine="1500" w:firstLineChars="5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highlight w:val="none"/>
          <w:lang w:val="en-US" w:eastAsia="zh-CN"/>
        </w:rPr>
        <w:t>表14  2025年</w:t>
      </w:r>
      <w:r>
        <w:rPr>
          <w:rFonts w:hint="eastAsia" w:ascii="仿宋" w:hAnsi="仿宋" w:eastAsia="仿宋" w:cs="仿宋"/>
          <w:b w:val="0"/>
          <w:bCs w:val="0"/>
          <w:sz w:val="30"/>
          <w:szCs w:val="30"/>
        </w:rPr>
        <w:t>参试品种百粒重</w:t>
      </w:r>
      <w:r>
        <w:rPr>
          <w:rFonts w:hint="eastAsia" w:ascii="仿宋" w:hAnsi="仿宋" w:eastAsia="仿宋" w:cs="仿宋"/>
          <w:b w:val="0"/>
          <w:bCs w:val="0"/>
          <w:sz w:val="30"/>
          <w:szCs w:val="30"/>
          <w:lang w:val="en-US" w:eastAsia="zh-CN"/>
        </w:rPr>
        <w:t>情况表</w:t>
      </w:r>
    </w:p>
    <w:p w14:paraId="568E52BF">
      <w:pPr>
        <w:keepNext w:val="0"/>
        <w:keepLines w:val="0"/>
        <w:pageBreakBefore w:val="0"/>
        <w:kinsoku/>
        <w:wordWrap/>
        <w:overflowPunct/>
        <w:topLinePunct w:val="0"/>
        <w:autoSpaceDE/>
        <w:autoSpaceDN/>
        <w:bidi w:val="0"/>
        <w:snapToGrid/>
        <w:spacing w:line="480" w:lineRule="exact"/>
        <w:ind w:right="-4" w:rightChars="-2" w:firstLine="1500" w:firstLineChars="500"/>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 xml:space="preserve">表15  </w:t>
      </w:r>
      <w:r>
        <w:rPr>
          <w:rFonts w:hint="eastAsia" w:ascii="仿宋" w:hAnsi="仿宋" w:eastAsia="仿宋" w:cs="仿宋"/>
          <w:b w:val="0"/>
          <w:bCs w:val="0"/>
          <w:sz w:val="30"/>
          <w:szCs w:val="30"/>
          <w:highlight w:val="none"/>
          <w:lang w:val="en-US" w:eastAsia="zh-CN"/>
        </w:rPr>
        <w:t>2025年</w:t>
      </w:r>
      <w:r>
        <w:rPr>
          <w:rFonts w:hint="eastAsia" w:ascii="仿宋" w:hAnsi="仿宋" w:eastAsia="仿宋" w:cs="仿宋"/>
          <w:b w:val="0"/>
          <w:bCs w:val="0"/>
          <w:sz w:val="30"/>
          <w:szCs w:val="30"/>
        </w:rPr>
        <w:t>参试品种主要性状特征调查记载结果表</w:t>
      </w:r>
    </w:p>
    <w:p w14:paraId="578D0040">
      <w:pPr>
        <w:keepNext w:val="0"/>
        <w:keepLines w:val="0"/>
        <w:pageBreakBefore w:val="0"/>
        <w:kinsoku/>
        <w:wordWrap/>
        <w:overflowPunct/>
        <w:topLinePunct w:val="0"/>
        <w:autoSpaceDE/>
        <w:autoSpaceDN/>
        <w:bidi w:val="0"/>
        <w:snapToGrid/>
        <w:spacing w:line="480" w:lineRule="exact"/>
        <w:ind w:right="-4" w:rightChars="-2" w:firstLine="1500" w:firstLineChars="500"/>
        <w:rPr>
          <w:rFonts w:hint="eastAsia" w:ascii="仿宋" w:hAnsi="仿宋" w:eastAsia="仿宋" w:cs="仿宋"/>
          <w:b w:val="0"/>
          <w:bCs w:val="0"/>
          <w:sz w:val="30"/>
          <w:szCs w:val="30"/>
          <w:lang w:val="en-US" w:eastAsia="zh-CN"/>
        </w:rPr>
      </w:pPr>
    </w:p>
    <w:p w14:paraId="6A81A41C">
      <w:pPr>
        <w:keepNext w:val="0"/>
        <w:keepLines w:val="0"/>
        <w:pageBreakBefore w:val="0"/>
        <w:kinsoku/>
        <w:wordWrap/>
        <w:overflowPunct/>
        <w:topLinePunct w:val="0"/>
        <w:autoSpaceDE/>
        <w:autoSpaceDN/>
        <w:bidi w:val="0"/>
        <w:snapToGrid/>
        <w:spacing w:line="480" w:lineRule="exact"/>
        <w:ind w:right="-4" w:rightChars="-2" w:firstLine="1500" w:firstLineChars="500"/>
        <w:rPr>
          <w:rFonts w:hint="eastAsia" w:ascii="仿宋" w:hAnsi="仿宋" w:eastAsia="仿宋" w:cs="仿宋"/>
          <w:b w:val="0"/>
          <w:bCs w:val="0"/>
          <w:sz w:val="30"/>
          <w:szCs w:val="30"/>
          <w:lang w:val="en-US" w:eastAsia="zh-CN"/>
        </w:rPr>
      </w:pPr>
    </w:p>
    <w:p w14:paraId="299A8C9B">
      <w:pPr>
        <w:keepNext w:val="0"/>
        <w:keepLines w:val="0"/>
        <w:pageBreakBefore w:val="0"/>
        <w:kinsoku/>
        <w:wordWrap/>
        <w:overflowPunct/>
        <w:topLinePunct w:val="0"/>
        <w:autoSpaceDE/>
        <w:autoSpaceDN/>
        <w:bidi w:val="0"/>
        <w:snapToGrid/>
        <w:spacing w:line="480" w:lineRule="exact"/>
        <w:ind w:right="-4" w:rightChars="-2"/>
        <w:rPr>
          <w:rFonts w:hint="default" w:ascii="仿宋" w:hAnsi="仿宋" w:eastAsia="仿宋" w:cs="仿宋"/>
          <w:b w:val="0"/>
          <w:bCs w:val="0"/>
          <w:sz w:val="30"/>
          <w:szCs w:val="30"/>
          <w:highlight w:val="none"/>
          <w:lang w:val="en-US" w:eastAsia="zh-CN"/>
        </w:rPr>
        <w:sectPr>
          <w:headerReference r:id="rId3" w:type="default"/>
          <w:footerReference r:id="rId4" w:type="default"/>
          <w:pgSz w:w="11906" w:h="16838"/>
          <w:pgMar w:top="1440" w:right="1066" w:bottom="1440" w:left="1180" w:header="851" w:footer="992" w:gutter="0"/>
          <w:pgBorders>
            <w:top w:val="none" w:sz="0" w:space="0"/>
            <w:left w:val="none" w:sz="0" w:space="0"/>
            <w:bottom w:val="none" w:sz="0" w:space="0"/>
            <w:right w:val="none" w:sz="0" w:space="0"/>
          </w:pgBorders>
          <w:cols w:space="720" w:num="1"/>
          <w:docGrid w:type="lines" w:linePitch="312" w:charSpace="0"/>
        </w:sectPr>
      </w:pPr>
    </w:p>
    <w:p w14:paraId="686FB608">
      <w:pPr>
        <w:keepNext w:val="0"/>
        <w:keepLines w:val="0"/>
        <w:pageBreakBefore w:val="0"/>
        <w:kinsoku/>
        <w:wordWrap/>
        <w:overflowPunct/>
        <w:topLinePunct w:val="0"/>
        <w:autoSpaceDE/>
        <w:autoSpaceDN/>
        <w:bidi w:val="0"/>
        <w:snapToGrid/>
        <w:spacing w:line="480" w:lineRule="exact"/>
        <w:ind w:right="-4" w:rightChars="-2" w:firstLine="600" w:firstLineChars="200"/>
        <w:rPr>
          <w:rFonts w:hint="default" w:ascii="仿宋" w:hAnsi="仿宋" w:eastAsia="仿宋" w:cs="仿宋"/>
          <w:b w:val="0"/>
          <w:bCs w:val="0"/>
          <w:sz w:val="30"/>
          <w:szCs w:val="30"/>
          <w:highlight w:val="none"/>
          <w:lang w:val="en-US" w:eastAsia="zh-CN"/>
        </w:rPr>
      </w:pPr>
    </w:p>
    <w:p w14:paraId="21E82402">
      <w:pPr>
        <w:keepNext w:val="0"/>
        <w:keepLines w:val="0"/>
        <w:pageBreakBefore w:val="0"/>
        <w:kinsoku/>
        <w:wordWrap/>
        <w:overflowPunct/>
        <w:topLinePunct w:val="0"/>
        <w:autoSpaceDE/>
        <w:autoSpaceDN/>
        <w:bidi w:val="0"/>
        <w:snapToGrid/>
        <w:spacing w:line="480" w:lineRule="exact"/>
        <w:ind w:right="-4" w:rightChars="-2" w:firstLine="600" w:firstLineChars="200"/>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表1</w:t>
      </w:r>
      <w:r>
        <w:rPr>
          <w:rFonts w:hint="eastAsia" w:ascii="仿宋" w:hAnsi="仿宋" w:eastAsia="仿宋" w:cs="仿宋"/>
          <w:b w:val="0"/>
          <w:bCs w:val="0"/>
          <w:sz w:val="30"/>
          <w:szCs w:val="30"/>
          <w:lang w:val="en-US" w:eastAsia="zh-CN"/>
        </w:rPr>
        <w:t xml:space="preserve">1  </w:t>
      </w:r>
      <w:r>
        <w:rPr>
          <w:rFonts w:hint="eastAsia" w:ascii="仿宋" w:hAnsi="仿宋" w:eastAsia="仿宋" w:cs="仿宋"/>
          <w:b w:val="0"/>
          <w:bCs w:val="0"/>
          <w:sz w:val="30"/>
          <w:szCs w:val="30"/>
          <w:highlight w:val="none"/>
          <w:lang w:val="en-US" w:eastAsia="zh-CN"/>
        </w:rPr>
        <w:t>2025年</w:t>
      </w:r>
      <w:r>
        <w:rPr>
          <w:rFonts w:hint="eastAsia" w:ascii="仿宋" w:hAnsi="仿宋" w:eastAsia="仿宋" w:cs="仿宋"/>
          <w:b w:val="0"/>
          <w:bCs w:val="0"/>
          <w:sz w:val="30"/>
          <w:szCs w:val="30"/>
        </w:rPr>
        <w:t>区试各参试品种各点平均产量及位次表</w:t>
      </w:r>
    </w:p>
    <w:p w14:paraId="1B07D3BF">
      <w:pPr>
        <w:keepNext w:val="0"/>
        <w:keepLines w:val="0"/>
        <w:pageBreakBefore w:val="0"/>
        <w:kinsoku/>
        <w:wordWrap/>
        <w:overflowPunct/>
        <w:topLinePunct w:val="0"/>
        <w:autoSpaceDE/>
        <w:autoSpaceDN/>
        <w:bidi w:val="0"/>
        <w:snapToGrid/>
        <w:spacing w:after="156" w:afterLines="50" w:line="480" w:lineRule="exact"/>
        <w:ind w:right="-359" w:rightChars="-171" w:firstLine="600" w:firstLineChars="200"/>
        <w:jc w:val="right"/>
        <w:rPr>
          <w:rFonts w:hint="eastAsia" w:ascii="仿宋" w:hAnsi="仿宋" w:eastAsia="仿宋" w:cs="仿宋"/>
          <w:b w:val="0"/>
          <w:bCs w:val="0"/>
          <w:sz w:val="30"/>
          <w:szCs w:val="30"/>
        </w:rPr>
      </w:pPr>
      <w:r>
        <w:rPr>
          <w:rFonts w:hint="eastAsia" w:ascii="仿宋" w:hAnsi="仿宋" w:eastAsia="仿宋" w:cs="仿宋"/>
          <w:b w:val="0"/>
          <w:bCs w:val="0"/>
          <w:sz w:val="30"/>
          <w:szCs w:val="30"/>
        </w:rPr>
        <w:t>单位：kg</w:t>
      </w:r>
    </w:p>
    <w:tbl>
      <w:tblPr>
        <w:tblStyle w:val="5"/>
        <w:tblW w:w="141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84"/>
        <w:gridCol w:w="1400"/>
        <w:gridCol w:w="1273"/>
        <w:gridCol w:w="1265"/>
        <w:gridCol w:w="1274"/>
        <w:gridCol w:w="1274"/>
        <w:gridCol w:w="1267"/>
        <w:gridCol w:w="1274"/>
        <w:gridCol w:w="1274"/>
        <w:gridCol w:w="1274"/>
        <w:gridCol w:w="1274"/>
      </w:tblGrid>
      <w:tr w14:paraId="7A3EF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jc w:val="center"/>
        </w:trPr>
        <w:tc>
          <w:tcPr>
            <w:tcW w:w="1284" w:type="dxa"/>
            <w:tcBorders>
              <w:top w:val="single" w:color="000000" w:sz="12" w:space="0"/>
              <w:left w:val="nil"/>
              <w:bottom w:val="single" w:color="000000" w:sz="4" w:space="0"/>
              <w:right w:val="nil"/>
              <w:tl2br w:val="nil"/>
            </w:tcBorders>
            <w:shd w:val="clear" w:color="auto" w:fill="FFFFFF"/>
            <w:noWrap w:val="0"/>
            <w:vAlign w:val="center"/>
          </w:tcPr>
          <w:p w14:paraId="4129BD9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bookmarkStart w:id="16" w:name="OLE_LINK19" w:colFirst="0" w:colLast="10"/>
            <w:r>
              <w:rPr>
                <w:rFonts w:hint="eastAsia" w:ascii="仿宋" w:hAnsi="仿宋" w:eastAsia="仿宋" w:cs="仿宋"/>
                <w:b w:val="0"/>
                <w:i w:val="0"/>
                <w:iCs w:val="0"/>
                <w:color w:val="000000"/>
                <w:kern w:val="0"/>
                <w:sz w:val="24"/>
                <w:szCs w:val="24"/>
                <w:u w:val="none"/>
                <w:lang w:val="en-US" w:eastAsia="zh-CN" w:bidi="ar"/>
              </w:rPr>
              <w:t>品种</w:t>
            </w:r>
          </w:p>
        </w:tc>
        <w:tc>
          <w:tcPr>
            <w:tcW w:w="1400" w:type="dxa"/>
            <w:tcBorders>
              <w:top w:val="single" w:color="000000" w:sz="12" w:space="0"/>
              <w:left w:val="nil"/>
              <w:bottom w:val="single" w:color="000000" w:sz="4" w:space="0"/>
              <w:right w:val="nil"/>
            </w:tcBorders>
            <w:shd w:val="clear" w:color="auto" w:fill="FFFFFF"/>
            <w:noWrap w:val="0"/>
            <w:vAlign w:val="center"/>
          </w:tcPr>
          <w:p w14:paraId="1A6D7D20">
            <w:pPr>
              <w:keepNext w:val="0"/>
              <w:keepLines w:val="0"/>
              <w:pageBreakBefore w:val="0"/>
              <w:widowControl/>
              <w:kinsoku/>
              <w:wordWrap/>
              <w:overflowPunct/>
              <w:topLinePunct w:val="0"/>
              <w:autoSpaceDE/>
              <w:autoSpaceDN/>
              <w:bidi w:val="0"/>
              <w:adjustRightInd/>
              <w:snapToGrid/>
              <w:spacing w:line="440" w:lineRule="exact"/>
              <w:jc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产量位次</w:t>
            </w:r>
          </w:p>
        </w:tc>
        <w:tc>
          <w:tcPr>
            <w:tcW w:w="1273" w:type="dxa"/>
            <w:tcBorders>
              <w:top w:val="single" w:color="000000" w:sz="12" w:space="0"/>
              <w:left w:val="nil"/>
              <w:bottom w:val="single" w:color="000000" w:sz="4" w:space="0"/>
              <w:right w:val="nil"/>
            </w:tcBorders>
            <w:shd w:val="clear" w:color="auto" w:fill="FFFFFF"/>
            <w:noWrap w:val="0"/>
            <w:vAlign w:val="center"/>
          </w:tcPr>
          <w:p w14:paraId="347F2CF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昭阳</w:t>
            </w:r>
          </w:p>
        </w:tc>
        <w:tc>
          <w:tcPr>
            <w:tcW w:w="1265" w:type="dxa"/>
            <w:tcBorders>
              <w:top w:val="single" w:color="000000" w:sz="12" w:space="0"/>
              <w:left w:val="nil"/>
              <w:bottom w:val="single" w:color="000000" w:sz="4" w:space="0"/>
              <w:right w:val="nil"/>
            </w:tcBorders>
            <w:shd w:val="clear" w:color="auto" w:fill="FFFFFF"/>
            <w:noWrap w:val="0"/>
            <w:vAlign w:val="center"/>
          </w:tcPr>
          <w:p w14:paraId="0F4243D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耿马</w:t>
            </w:r>
          </w:p>
        </w:tc>
        <w:tc>
          <w:tcPr>
            <w:tcW w:w="1274" w:type="dxa"/>
            <w:tcBorders>
              <w:top w:val="single" w:color="000000" w:sz="12" w:space="0"/>
              <w:left w:val="nil"/>
              <w:bottom w:val="single" w:color="000000" w:sz="4" w:space="0"/>
              <w:right w:val="nil"/>
            </w:tcBorders>
            <w:shd w:val="clear" w:color="auto" w:fill="FFFFFF"/>
            <w:noWrap w:val="0"/>
            <w:vAlign w:val="center"/>
          </w:tcPr>
          <w:p w14:paraId="6A51A4E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巍山</w:t>
            </w:r>
          </w:p>
        </w:tc>
        <w:tc>
          <w:tcPr>
            <w:tcW w:w="1274" w:type="dxa"/>
            <w:tcBorders>
              <w:top w:val="single" w:color="000000" w:sz="12" w:space="0"/>
              <w:left w:val="nil"/>
              <w:bottom w:val="single" w:color="000000" w:sz="4" w:space="0"/>
              <w:right w:val="nil"/>
            </w:tcBorders>
            <w:shd w:val="clear" w:color="auto" w:fill="FFFFFF"/>
            <w:noWrap w:val="0"/>
            <w:vAlign w:val="center"/>
          </w:tcPr>
          <w:p w14:paraId="63B2BF3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隆阳</w:t>
            </w:r>
          </w:p>
        </w:tc>
        <w:tc>
          <w:tcPr>
            <w:tcW w:w="1267" w:type="dxa"/>
            <w:tcBorders>
              <w:top w:val="single" w:color="000000" w:sz="12" w:space="0"/>
              <w:left w:val="nil"/>
              <w:bottom w:val="single" w:color="000000" w:sz="4" w:space="0"/>
              <w:right w:val="nil"/>
            </w:tcBorders>
            <w:shd w:val="clear" w:color="auto" w:fill="FFFFFF"/>
            <w:noWrap w:val="0"/>
            <w:vAlign w:val="center"/>
          </w:tcPr>
          <w:p w14:paraId="4294AC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思茅</w:t>
            </w:r>
          </w:p>
        </w:tc>
        <w:tc>
          <w:tcPr>
            <w:tcW w:w="1274" w:type="dxa"/>
            <w:tcBorders>
              <w:top w:val="single" w:color="000000" w:sz="12" w:space="0"/>
              <w:left w:val="nil"/>
              <w:bottom w:val="single" w:color="000000" w:sz="4" w:space="0"/>
              <w:right w:val="nil"/>
            </w:tcBorders>
            <w:shd w:val="clear" w:color="auto" w:fill="FFFFFF"/>
            <w:noWrap w:val="0"/>
            <w:vAlign w:val="center"/>
          </w:tcPr>
          <w:p w14:paraId="37215EA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砚山</w:t>
            </w:r>
          </w:p>
        </w:tc>
        <w:tc>
          <w:tcPr>
            <w:tcW w:w="1274" w:type="dxa"/>
            <w:tcBorders>
              <w:top w:val="single" w:color="000000" w:sz="12" w:space="0"/>
              <w:left w:val="nil"/>
              <w:bottom w:val="single" w:color="000000" w:sz="4" w:space="0"/>
              <w:right w:val="nil"/>
            </w:tcBorders>
            <w:shd w:val="clear" w:color="auto" w:fill="FFFFFF"/>
            <w:noWrap w:val="0"/>
            <w:vAlign w:val="center"/>
          </w:tcPr>
          <w:p w14:paraId="05E81B8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峨山</w:t>
            </w:r>
          </w:p>
        </w:tc>
        <w:tc>
          <w:tcPr>
            <w:tcW w:w="1274" w:type="dxa"/>
            <w:tcBorders>
              <w:top w:val="single" w:color="000000" w:sz="12" w:space="0"/>
              <w:left w:val="nil"/>
              <w:bottom w:val="single" w:color="000000" w:sz="4" w:space="0"/>
              <w:right w:val="nil"/>
            </w:tcBorders>
            <w:shd w:val="clear" w:color="auto" w:fill="FFFFFF"/>
            <w:noWrap w:val="0"/>
            <w:vAlign w:val="center"/>
          </w:tcPr>
          <w:p w14:paraId="1AD6DAB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 w:hAnsi="仿宋" w:eastAsia="仿宋" w:cs="仿宋"/>
                <w:b w:val="0"/>
                <w:i w:val="0"/>
                <w:iCs w:val="0"/>
                <w:color w:val="000000"/>
                <w:kern w:val="0"/>
                <w:sz w:val="24"/>
                <w:szCs w:val="24"/>
                <w:u w:val="none"/>
                <w:lang w:val="en-US" w:eastAsia="zh-CN" w:bidi="ar"/>
              </w:rPr>
            </w:pPr>
            <w:r>
              <w:rPr>
                <w:rFonts w:hint="eastAsia" w:ascii="仿宋" w:hAnsi="仿宋" w:eastAsia="仿宋" w:cs="仿宋"/>
                <w:b w:val="0"/>
                <w:i w:val="0"/>
                <w:iCs w:val="0"/>
                <w:color w:val="000000"/>
                <w:kern w:val="0"/>
                <w:sz w:val="24"/>
                <w:szCs w:val="24"/>
                <w:u w:val="none"/>
                <w:lang w:val="en-US" w:eastAsia="zh-CN" w:bidi="ar"/>
              </w:rPr>
              <w:t>蒙自</w:t>
            </w:r>
          </w:p>
        </w:tc>
        <w:tc>
          <w:tcPr>
            <w:tcW w:w="1274" w:type="dxa"/>
            <w:tcBorders>
              <w:top w:val="single" w:color="000000" w:sz="12" w:space="0"/>
              <w:left w:val="nil"/>
              <w:bottom w:val="single" w:color="000000" w:sz="4" w:space="0"/>
              <w:right w:val="nil"/>
            </w:tcBorders>
            <w:shd w:val="clear" w:color="auto" w:fill="FFFFFF"/>
            <w:noWrap w:val="0"/>
            <w:vAlign w:val="center"/>
          </w:tcPr>
          <w:p w14:paraId="39DE299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石林</w:t>
            </w:r>
          </w:p>
        </w:tc>
      </w:tr>
      <w:tr w14:paraId="461BD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 w:hRule="atLeast"/>
          <w:jc w:val="center"/>
        </w:trPr>
        <w:tc>
          <w:tcPr>
            <w:tcW w:w="1284" w:type="dxa"/>
            <w:vMerge w:val="restart"/>
            <w:tcBorders>
              <w:top w:val="single" w:color="000000" w:sz="4" w:space="0"/>
              <w:left w:val="nil"/>
              <w:bottom w:val="nil"/>
              <w:right w:val="nil"/>
            </w:tcBorders>
            <w:shd w:val="clear" w:color="auto" w:fill="FFFFFF"/>
            <w:noWrap w:val="0"/>
            <w:vAlign w:val="center"/>
          </w:tcPr>
          <w:p w14:paraId="688008A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i w:val="0"/>
                <w:iCs w:val="0"/>
                <w:color w:val="000000"/>
                <w:sz w:val="24"/>
                <w:szCs w:val="24"/>
                <w:u w:val="none"/>
              </w:rPr>
            </w:pPr>
          </w:p>
        </w:tc>
        <w:tc>
          <w:tcPr>
            <w:tcW w:w="1400" w:type="dxa"/>
            <w:tcBorders>
              <w:top w:val="single" w:color="000000" w:sz="4" w:space="0"/>
              <w:left w:val="nil"/>
              <w:bottom w:val="nil"/>
              <w:right w:val="nil"/>
            </w:tcBorders>
            <w:shd w:val="clear" w:color="auto" w:fill="FFFFFF"/>
            <w:noWrap/>
            <w:vAlign w:val="center"/>
          </w:tcPr>
          <w:p w14:paraId="369E468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平均亩产</w:t>
            </w:r>
          </w:p>
        </w:tc>
        <w:tc>
          <w:tcPr>
            <w:tcW w:w="1273" w:type="dxa"/>
            <w:tcBorders>
              <w:top w:val="single" w:color="000000" w:sz="4" w:space="0"/>
              <w:left w:val="nil"/>
              <w:bottom w:val="nil"/>
              <w:right w:val="nil"/>
            </w:tcBorders>
            <w:shd w:val="clear" w:color="auto" w:fill="FFFFFF"/>
            <w:noWrap/>
            <w:vAlign w:val="center"/>
          </w:tcPr>
          <w:p w14:paraId="1F2353F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280.30</w:t>
            </w:r>
          </w:p>
        </w:tc>
        <w:tc>
          <w:tcPr>
            <w:tcW w:w="1265" w:type="dxa"/>
            <w:tcBorders>
              <w:top w:val="single" w:color="000000" w:sz="4" w:space="0"/>
              <w:left w:val="nil"/>
              <w:bottom w:val="nil"/>
              <w:right w:val="nil"/>
            </w:tcBorders>
            <w:shd w:val="clear" w:color="auto" w:fill="FFFFFF"/>
            <w:noWrap/>
            <w:vAlign w:val="center"/>
          </w:tcPr>
          <w:p w14:paraId="1B53E43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default"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rPr>
              <w:t>233</w:t>
            </w:r>
            <w:r>
              <w:rPr>
                <w:rFonts w:hint="eastAsia" w:ascii="仿宋" w:hAnsi="仿宋" w:eastAsia="仿宋" w:cs="仿宋"/>
                <w:b w:val="0"/>
                <w:i w:val="0"/>
                <w:iCs w:val="0"/>
                <w:color w:val="000000"/>
                <w:sz w:val="24"/>
                <w:szCs w:val="24"/>
                <w:u w:val="none"/>
                <w:lang w:val="en-US" w:eastAsia="zh-CN"/>
              </w:rPr>
              <w:t>.00</w:t>
            </w:r>
          </w:p>
        </w:tc>
        <w:tc>
          <w:tcPr>
            <w:tcW w:w="1274" w:type="dxa"/>
            <w:tcBorders>
              <w:top w:val="single" w:color="000000" w:sz="4" w:space="0"/>
              <w:left w:val="nil"/>
              <w:bottom w:val="nil"/>
              <w:right w:val="nil"/>
            </w:tcBorders>
            <w:shd w:val="clear" w:color="auto" w:fill="FFFFFF"/>
            <w:noWrap/>
            <w:vAlign w:val="center"/>
          </w:tcPr>
          <w:p w14:paraId="7633C02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203.15</w:t>
            </w:r>
          </w:p>
        </w:tc>
        <w:tc>
          <w:tcPr>
            <w:tcW w:w="1274" w:type="dxa"/>
            <w:tcBorders>
              <w:top w:val="single" w:color="000000" w:sz="4" w:space="0"/>
              <w:left w:val="nil"/>
              <w:bottom w:val="nil"/>
              <w:right w:val="nil"/>
            </w:tcBorders>
            <w:shd w:val="clear" w:color="auto" w:fill="FFFFFF"/>
            <w:noWrap/>
            <w:vAlign w:val="center"/>
          </w:tcPr>
          <w:p w14:paraId="42795A0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279.85</w:t>
            </w:r>
          </w:p>
        </w:tc>
        <w:tc>
          <w:tcPr>
            <w:tcW w:w="1267" w:type="dxa"/>
            <w:tcBorders>
              <w:top w:val="single" w:color="000000" w:sz="4" w:space="0"/>
              <w:left w:val="nil"/>
              <w:bottom w:val="nil"/>
              <w:right w:val="nil"/>
            </w:tcBorders>
            <w:shd w:val="clear" w:color="auto" w:fill="FFFFFF"/>
            <w:noWrap/>
            <w:vAlign w:val="center"/>
          </w:tcPr>
          <w:p w14:paraId="154B84D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200.51</w:t>
            </w:r>
          </w:p>
        </w:tc>
        <w:tc>
          <w:tcPr>
            <w:tcW w:w="1274" w:type="dxa"/>
            <w:tcBorders>
              <w:top w:val="single" w:color="000000" w:sz="4" w:space="0"/>
              <w:left w:val="nil"/>
              <w:bottom w:val="nil"/>
              <w:right w:val="nil"/>
            </w:tcBorders>
            <w:shd w:val="clear" w:color="auto" w:fill="FFFFFF"/>
            <w:noWrap/>
            <w:vAlign w:val="center"/>
          </w:tcPr>
          <w:p w14:paraId="70DBD87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189.07</w:t>
            </w:r>
          </w:p>
        </w:tc>
        <w:tc>
          <w:tcPr>
            <w:tcW w:w="1274" w:type="dxa"/>
            <w:tcBorders>
              <w:top w:val="single" w:color="000000" w:sz="4" w:space="0"/>
              <w:left w:val="nil"/>
              <w:bottom w:val="nil"/>
              <w:right w:val="nil"/>
            </w:tcBorders>
            <w:shd w:val="clear" w:color="auto" w:fill="FFFFFF"/>
            <w:noWrap/>
            <w:vAlign w:val="center"/>
          </w:tcPr>
          <w:p w14:paraId="34058D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309.53</w:t>
            </w:r>
          </w:p>
        </w:tc>
        <w:tc>
          <w:tcPr>
            <w:tcW w:w="1274" w:type="dxa"/>
            <w:tcBorders>
              <w:top w:val="single" w:color="000000" w:sz="4" w:space="0"/>
              <w:left w:val="nil"/>
              <w:bottom w:val="nil"/>
              <w:right w:val="nil"/>
            </w:tcBorders>
            <w:shd w:val="clear" w:color="auto" w:fill="FFFFFF"/>
            <w:noWrap/>
            <w:vAlign w:val="center"/>
          </w:tcPr>
          <w:p w14:paraId="5E76B7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172.68</w:t>
            </w:r>
          </w:p>
        </w:tc>
        <w:tc>
          <w:tcPr>
            <w:tcW w:w="1274" w:type="dxa"/>
            <w:tcBorders>
              <w:top w:val="single" w:color="000000" w:sz="4" w:space="0"/>
              <w:left w:val="nil"/>
              <w:bottom w:val="nil"/>
              <w:right w:val="nil"/>
            </w:tcBorders>
            <w:shd w:val="clear" w:color="auto" w:fill="FFFFFF"/>
            <w:noWrap/>
            <w:vAlign w:val="center"/>
          </w:tcPr>
          <w:p w14:paraId="292C3AD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rPr>
              <w:t>284.5</w:t>
            </w:r>
            <w:r>
              <w:rPr>
                <w:rFonts w:hint="eastAsia" w:ascii="仿宋" w:hAnsi="仿宋" w:eastAsia="仿宋" w:cs="仿宋"/>
                <w:b w:val="0"/>
                <w:i w:val="0"/>
                <w:iCs w:val="0"/>
                <w:color w:val="000000"/>
                <w:sz w:val="24"/>
                <w:szCs w:val="24"/>
                <w:u w:val="none"/>
                <w:lang w:val="en-US" w:eastAsia="zh-CN"/>
              </w:rPr>
              <w:t>0</w:t>
            </w:r>
          </w:p>
        </w:tc>
      </w:tr>
      <w:tr w14:paraId="61739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1284" w:type="dxa"/>
            <w:vMerge w:val="continue"/>
            <w:tcBorders>
              <w:top w:val="nil"/>
              <w:left w:val="nil"/>
              <w:bottom w:val="nil"/>
              <w:right w:val="nil"/>
            </w:tcBorders>
            <w:shd w:val="clear" w:color="auto" w:fill="FFFFFF"/>
            <w:noWrap w:val="0"/>
            <w:vAlign w:val="center"/>
          </w:tcPr>
          <w:p w14:paraId="1D21C5F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color w:val="000000"/>
                <w:kern w:val="0"/>
                <w:sz w:val="24"/>
                <w:szCs w:val="24"/>
                <w:lang w:val="en-US" w:eastAsia="zh-CN" w:bidi="ar-SA"/>
              </w:rPr>
            </w:pPr>
          </w:p>
        </w:tc>
        <w:tc>
          <w:tcPr>
            <w:tcW w:w="1400" w:type="dxa"/>
            <w:tcBorders>
              <w:top w:val="nil"/>
              <w:left w:val="nil"/>
              <w:bottom w:val="nil"/>
              <w:right w:val="nil"/>
            </w:tcBorders>
            <w:shd w:val="clear" w:color="auto" w:fill="FFFFFF"/>
            <w:noWrap/>
            <w:vAlign w:val="center"/>
          </w:tcPr>
          <w:p w14:paraId="07D277E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位次</w:t>
            </w:r>
          </w:p>
        </w:tc>
        <w:tc>
          <w:tcPr>
            <w:tcW w:w="1273" w:type="dxa"/>
            <w:tcBorders>
              <w:top w:val="nil"/>
              <w:left w:val="nil"/>
              <w:bottom w:val="nil"/>
              <w:right w:val="nil"/>
            </w:tcBorders>
            <w:shd w:val="clear" w:color="auto" w:fill="FFFFFF"/>
            <w:noWrap/>
            <w:vAlign w:val="center"/>
          </w:tcPr>
          <w:p w14:paraId="650D8A7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default"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3</w:t>
            </w:r>
          </w:p>
        </w:tc>
        <w:tc>
          <w:tcPr>
            <w:tcW w:w="1265" w:type="dxa"/>
            <w:tcBorders>
              <w:top w:val="nil"/>
              <w:left w:val="nil"/>
              <w:bottom w:val="nil"/>
              <w:right w:val="nil"/>
            </w:tcBorders>
            <w:shd w:val="clear" w:color="auto" w:fill="FFFFFF"/>
            <w:noWrap/>
            <w:vAlign w:val="center"/>
          </w:tcPr>
          <w:p w14:paraId="3E9B142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5</w:t>
            </w:r>
          </w:p>
        </w:tc>
        <w:tc>
          <w:tcPr>
            <w:tcW w:w="1274" w:type="dxa"/>
            <w:tcBorders>
              <w:top w:val="nil"/>
              <w:left w:val="nil"/>
              <w:bottom w:val="nil"/>
              <w:right w:val="nil"/>
            </w:tcBorders>
            <w:shd w:val="clear" w:color="auto" w:fill="FFFFFF"/>
            <w:noWrap/>
            <w:vAlign w:val="center"/>
          </w:tcPr>
          <w:p w14:paraId="3D7D1A4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6</w:t>
            </w:r>
          </w:p>
        </w:tc>
        <w:tc>
          <w:tcPr>
            <w:tcW w:w="1274" w:type="dxa"/>
            <w:tcBorders>
              <w:top w:val="nil"/>
              <w:left w:val="nil"/>
              <w:bottom w:val="nil"/>
              <w:right w:val="nil"/>
            </w:tcBorders>
            <w:shd w:val="clear" w:color="auto" w:fill="FFFFFF"/>
            <w:noWrap/>
            <w:vAlign w:val="center"/>
          </w:tcPr>
          <w:p w14:paraId="4F62BA4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4</w:t>
            </w:r>
          </w:p>
        </w:tc>
        <w:tc>
          <w:tcPr>
            <w:tcW w:w="1267" w:type="dxa"/>
            <w:tcBorders>
              <w:top w:val="nil"/>
              <w:left w:val="nil"/>
              <w:bottom w:val="nil"/>
              <w:right w:val="nil"/>
            </w:tcBorders>
            <w:shd w:val="clear" w:color="auto" w:fill="FFFFFF"/>
            <w:noWrap/>
            <w:vAlign w:val="center"/>
          </w:tcPr>
          <w:p w14:paraId="1DC7CB0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7</w:t>
            </w:r>
          </w:p>
        </w:tc>
        <w:tc>
          <w:tcPr>
            <w:tcW w:w="1274" w:type="dxa"/>
            <w:tcBorders>
              <w:top w:val="nil"/>
              <w:left w:val="nil"/>
              <w:bottom w:val="nil"/>
              <w:right w:val="nil"/>
            </w:tcBorders>
            <w:shd w:val="clear" w:color="auto" w:fill="FFFFFF"/>
            <w:noWrap/>
            <w:vAlign w:val="center"/>
          </w:tcPr>
          <w:p w14:paraId="3583C91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8</w:t>
            </w:r>
          </w:p>
        </w:tc>
        <w:tc>
          <w:tcPr>
            <w:tcW w:w="1274" w:type="dxa"/>
            <w:tcBorders>
              <w:top w:val="nil"/>
              <w:left w:val="nil"/>
              <w:bottom w:val="nil"/>
              <w:right w:val="nil"/>
            </w:tcBorders>
            <w:shd w:val="clear" w:color="auto" w:fill="FFFFFF"/>
            <w:noWrap/>
            <w:vAlign w:val="center"/>
          </w:tcPr>
          <w:p w14:paraId="2E77AAE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1</w:t>
            </w:r>
          </w:p>
        </w:tc>
        <w:tc>
          <w:tcPr>
            <w:tcW w:w="1274" w:type="dxa"/>
            <w:tcBorders>
              <w:top w:val="nil"/>
              <w:left w:val="nil"/>
              <w:bottom w:val="nil"/>
              <w:right w:val="nil"/>
            </w:tcBorders>
            <w:shd w:val="clear" w:color="auto" w:fill="FFFFFF"/>
            <w:noWrap/>
            <w:vAlign w:val="center"/>
          </w:tcPr>
          <w:p w14:paraId="4CF8C2C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9</w:t>
            </w:r>
          </w:p>
        </w:tc>
        <w:tc>
          <w:tcPr>
            <w:tcW w:w="1274" w:type="dxa"/>
            <w:tcBorders>
              <w:top w:val="nil"/>
              <w:left w:val="nil"/>
              <w:bottom w:val="nil"/>
              <w:right w:val="nil"/>
            </w:tcBorders>
            <w:shd w:val="clear" w:color="auto" w:fill="FFFFFF"/>
            <w:noWrap/>
            <w:vAlign w:val="center"/>
          </w:tcPr>
          <w:p w14:paraId="3D396BC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2</w:t>
            </w:r>
          </w:p>
        </w:tc>
      </w:tr>
      <w:tr w14:paraId="048BA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1284" w:type="dxa"/>
            <w:vMerge w:val="restart"/>
            <w:tcBorders>
              <w:top w:val="nil"/>
              <w:left w:val="nil"/>
              <w:bottom w:val="nil"/>
              <w:right w:val="nil"/>
            </w:tcBorders>
            <w:shd w:val="clear" w:color="auto" w:fill="FFFFFF"/>
            <w:noWrap w:val="0"/>
            <w:vAlign w:val="center"/>
          </w:tcPr>
          <w:p w14:paraId="143E005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p>
        </w:tc>
        <w:tc>
          <w:tcPr>
            <w:tcW w:w="1400" w:type="dxa"/>
            <w:tcBorders>
              <w:top w:val="nil"/>
              <w:left w:val="nil"/>
              <w:bottom w:val="nil"/>
              <w:right w:val="nil"/>
            </w:tcBorders>
            <w:shd w:val="clear" w:color="auto" w:fill="FFFFFF"/>
            <w:noWrap/>
            <w:vAlign w:val="center"/>
          </w:tcPr>
          <w:p w14:paraId="50457B9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平均亩产</w:t>
            </w:r>
          </w:p>
        </w:tc>
        <w:tc>
          <w:tcPr>
            <w:tcW w:w="1273" w:type="dxa"/>
            <w:tcBorders>
              <w:top w:val="nil"/>
              <w:left w:val="nil"/>
              <w:bottom w:val="nil"/>
              <w:right w:val="nil"/>
            </w:tcBorders>
            <w:shd w:val="clear" w:color="auto" w:fill="FFFFFF"/>
            <w:noWrap/>
            <w:vAlign w:val="center"/>
          </w:tcPr>
          <w:p w14:paraId="726D428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rPr>
              <w:t>303.7</w:t>
            </w:r>
            <w:r>
              <w:rPr>
                <w:rFonts w:hint="eastAsia" w:ascii="仿宋" w:hAnsi="仿宋" w:eastAsia="仿宋" w:cs="仿宋"/>
                <w:b w:val="0"/>
                <w:i w:val="0"/>
                <w:iCs w:val="0"/>
                <w:color w:val="000000"/>
                <w:sz w:val="24"/>
                <w:szCs w:val="24"/>
                <w:u w:val="none"/>
                <w:lang w:val="en-US" w:eastAsia="zh-CN"/>
              </w:rPr>
              <w:t>0</w:t>
            </w:r>
          </w:p>
        </w:tc>
        <w:tc>
          <w:tcPr>
            <w:tcW w:w="1265" w:type="dxa"/>
            <w:tcBorders>
              <w:top w:val="nil"/>
              <w:left w:val="nil"/>
              <w:bottom w:val="nil"/>
              <w:right w:val="nil"/>
            </w:tcBorders>
            <w:shd w:val="clear" w:color="auto" w:fill="FFFFFF"/>
            <w:noWrap/>
            <w:vAlign w:val="center"/>
          </w:tcPr>
          <w:p w14:paraId="239FCEA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258.83</w:t>
            </w:r>
          </w:p>
        </w:tc>
        <w:tc>
          <w:tcPr>
            <w:tcW w:w="1274" w:type="dxa"/>
            <w:tcBorders>
              <w:top w:val="nil"/>
              <w:left w:val="nil"/>
              <w:bottom w:val="nil"/>
              <w:right w:val="nil"/>
            </w:tcBorders>
            <w:shd w:val="clear" w:color="auto" w:fill="FFFFFF"/>
            <w:noWrap/>
            <w:vAlign w:val="center"/>
          </w:tcPr>
          <w:p w14:paraId="6EC1CF0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256.31</w:t>
            </w:r>
          </w:p>
        </w:tc>
        <w:tc>
          <w:tcPr>
            <w:tcW w:w="1274" w:type="dxa"/>
            <w:tcBorders>
              <w:top w:val="nil"/>
              <w:left w:val="nil"/>
              <w:bottom w:val="nil"/>
              <w:right w:val="nil"/>
            </w:tcBorders>
            <w:shd w:val="clear" w:color="auto" w:fill="FFFFFF"/>
            <w:noWrap/>
            <w:vAlign w:val="center"/>
          </w:tcPr>
          <w:p w14:paraId="50F0086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285.61</w:t>
            </w:r>
          </w:p>
        </w:tc>
        <w:tc>
          <w:tcPr>
            <w:tcW w:w="1267" w:type="dxa"/>
            <w:tcBorders>
              <w:top w:val="nil"/>
              <w:left w:val="nil"/>
              <w:bottom w:val="nil"/>
              <w:right w:val="nil"/>
            </w:tcBorders>
            <w:shd w:val="clear" w:color="auto" w:fill="FFFFFF"/>
            <w:noWrap/>
            <w:vAlign w:val="center"/>
          </w:tcPr>
          <w:p w14:paraId="5BC4F6B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213.88</w:t>
            </w:r>
          </w:p>
        </w:tc>
        <w:tc>
          <w:tcPr>
            <w:tcW w:w="1274" w:type="dxa"/>
            <w:tcBorders>
              <w:top w:val="nil"/>
              <w:left w:val="nil"/>
              <w:bottom w:val="nil"/>
              <w:right w:val="nil"/>
            </w:tcBorders>
            <w:shd w:val="clear" w:color="auto" w:fill="FFFFFF"/>
            <w:noWrap/>
            <w:vAlign w:val="center"/>
          </w:tcPr>
          <w:p w14:paraId="6390541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234.52</w:t>
            </w:r>
          </w:p>
        </w:tc>
        <w:tc>
          <w:tcPr>
            <w:tcW w:w="1274" w:type="dxa"/>
            <w:tcBorders>
              <w:top w:val="nil"/>
              <w:left w:val="nil"/>
              <w:bottom w:val="nil"/>
              <w:right w:val="nil"/>
            </w:tcBorders>
            <w:shd w:val="clear" w:color="auto" w:fill="FFFFFF"/>
            <w:noWrap/>
            <w:vAlign w:val="center"/>
          </w:tcPr>
          <w:p w14:paraId="2AB96BE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317.69</w:t>
            </w:r>
          </w:p>
        </w:tc>
        <w:tc>
          <w:tcPr>
            <w:tcW w:w="1274" w:type="dxa"/>
            <w:tcBorders>
              <w:top w:val="nil"/>
              <w:left w:val="nil"/>
              <w:bottom w:val="nil"/>
              <w:right w:val="nil"/>
            </w:tcBorders>
            <w:shd w:val="clear" w:color="auto" w:fill="FFFFFF"/>
            <w:noWrap/>
            <w:vAlign w:val="center"/>
          </w:tcPr>
          <w:p w14:paraId="0D485B1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198.36</w:t>
            </w:r>
          </w:p>
        </w:tc>
        <w:tc>
          <w:tcPr>
            <w:tcW w:w="1274" w:type="dxa"/>
            <w:tcBorders>
              <w:top w:val="nil"/>
              <w:left w:val="nil"/>
              <w:bottom w:val="nil"/>
              <w:right w:val="nil"/>
            </w:tcBorders>
            <w:shd w:val="clear" w:color="auto" w:fill="FFFFFF"/>
            <w:noWrap/>
            <w:vAlign w:val="center"/>
          </w:tcPr>
          <w:p w14:paraId="1BBE3B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315.38</w:t>
            </w:r>
          </w:p>
        </w:tc>
      </w:tr>
      <w:tr w14:paraId="712B9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1284" w:type="dxa"/>
            <w:vMerge w:val="continue"/>
            <w:tcBorders>
              <w:top w:val="nil"/>
              <w:left w:val="nil"/>
              <w:bottom w:val="nil"/>
              <w:right w:val="nil"/>
            </w:tcBorders>
            <w:shd w:val="clear" w:color="auto" w:fill="FFFFFF"/>
            <w:noWrap w:val="0"/>
            <w:vAlign w:val="center"/>
          </w:tcPr>
          <w:p w14:paraId="1E1FA17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color w:val="000000"/>
                <w:kern w:val="0"/>
                <w:sz w:val="24"/>
                <w:szCs w:val="24"/>
                <w:lang w:val="en-US" w:eastAsia="zh-CN" w:bidi="ar-SA"/>
              </w:rPr>
            </w:pPr>
          </w:p>
        </w:tc>
        <w:tc>
          <w:tcPr>
            <w:tcW w:w="1400" w:type="dxa"/>
            <w:tcBorders>
              <w:top w:val="nil"/>
              <w:left w:val="nil"/>
              <w:bottom w:val="nil"/>
              <w:right w:val="nil"/>
            </w:tcBorders>
            <w:shd w:val="clear" w:color="auto" w:fill="FFFFFF"/>
            <w:noWrap/>
            <w:vAlign w:val="center"/>
          </w:tcPr>
          <w:p w14:paraId="23EE582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位次</w:t>
            </w:r>
          </w:p>
        </w:tc>
        <w:tc>
          <w:tcPr>
            <w:tcW w:w="1273" w:type="dxa"/>
            <w:tcBorders>
              <w:top w:val="nil"/>
              <w:left w:val="nil"/>
              <w:bottom w:val="nil"/>
              <w:right w:val="nil"/>
            </w:tcBorders>
            <w:shd w:val="clear" w:color="auto" w:fill="FFFFFF"/>
            <w:noWrap/>
            <w:vAlign w:val="center"/>
          </w:tcPr>
          <w:p w14:paraId="0C1CC93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3</w:t>
            </w:r>
          </w:p>
        </w:tc>
        <w:tc>
          <w:tcPr>
            <w:tcW w:w="1265" w:type="dxa"/>
            <w:tcBorders>
              <w:top w:val="nil"/>
              <w:left w:val="nil"/>
              <w:bottom w:val="nil"/>
              <w:right w:val="nil"/>
            </w:tcBorders>
            <w:shd w:val="clear" w:color="auto" w:fill="FFFFFF"/>
            <w:noWrap/>
            <w:vAlign w:val="center"/>
          </w:tcPr>
          <w:p w14:paraId="5530980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5</w:t>
            </w:r>
          </w:p>
        </w:tc>
        <w:tc>
          <w:tcPr>
            <w:tcW w:w="1274" w:type="dxa"/>
            <w:tcBorders>
              <w:top w:val="nil"/>
              <w:left w:val="nil"/>
              <w:bottom w:val="nil"/>
              <w:right w:val="nil"/>
            </w:tcBorders>
            <w:shd w:val="clear" w:color="auto" w:fill="FFFFFF"/>
            <w:noWrap/>
            <w:vAlign w:val="center"/>
          </w:tcPr>
          <w:p w14:paraId="0633C70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6</w:t>
            </w:r>
          </w:p>
        </w:tc>
        <w:tc>
          <w:tcPr>
            <w:tcW w:w="1274" w:type="dxa"/>
            <w:tcBorders>
              <w:top w:val="nil"/>
              <w:left w:val="nil"/>
              <w:bottom w:val="nil"/>
              <w:right w:val="nil"/>
            </w:tcBorders>
            <w:shd w:val="clear" w:color="auto" w:fill="FFFFFF"/>
            <w:noWrap/>
            <w:vAlign w:val="center"/>
          </w:tcPr>
          <w:p w14:paraId="552A5D8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4</w:t>
            </w:r>
          </w:p>
        </w:tc>
        <w:tc>
          <w:tcPr>
            <w:tcW w:w="1267" w:type="dxa"/>
            <w:tcBorders>
              <w:top w:val="nil"/>
              <w:left w:val="nil"/>
              <w:bottom w:val="nil"/>
              <w:right w:val="nil"/>
            </w:tcBorders>
            <w:shd w:val="clear" w:color="auto" w:fill="FFFFFF"/>
            <w:noWrap/>
            <w:vAlign w:val="center"/>
          </w:tcPr>
          <w:p w14:paraId="2359617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8</w:t>
            </w:r>
          </w:p>
        </w:tc>
        <w:tc>
          <w:tcPr>
            <w:tcW w:w="1274" w:type="dxa"/>
            <w:tcBorders>
              <w:top w:val="nil"/>
              <w:left w:val="nil"/>
              <w:bottom w:val="nil"/>
              <w:right w:val="nil"/>
            </w:tcBorders>
            <w:shd w:val="clear" w:color="auto" w:fill="FFFFFF"/>
            <w:noWrap/>
            <w:vAlign w:val="center"/>
          </w:tcPr>
          <w:p w14:paraId="3B60FE2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7</w:t>
            </w:r>
          </w:p>
        </w:tc>
        <w:tc>
          <w:tcPr>
            <w:tcW w:w="1274" w:type="dxa"/>
            <w:tcBorders>
              <w:top w:val="nil"/>
              <w:left w:val="nil"/>
              <w:bottom w:val="nil"/>
              <w:right w:val="nil"/>
            </w:tcBorders>
            <w:shd w:val="clear" w:color="auto" w:fill="FFFFFF"/>
            <w:noWrap/>
            <w:vAlign w:val="center"/>
          </w:tcPr>
          <w:p w14:paraId="4B560AF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1</w:t>
            </w:r>
          </w:p>
        </w:tc>
        <w:tc>
          <w:tcPr>
            <w:tcW w:w="1274" w:type="dxa"/>
            <w:tcBorders>
              <w:top w:val="nil"/>
              <w:left w:val="nil"/>
              <w:bottom w:val="nil"/>
              <w:right w:val="nil"/>
            </w:tcBorders>
            <w:shd w:val="clear" w:color="auto" w:fill="FFFFFF"/>
            <w:noWrap/>
            <w:vAlign w:val="center"/>
          </w:tcPr>
          <w:p w14:paraId="570D3A9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9</w:t>
            </w:r>
          </w:p>
        </w:tc>
        <w:tc>
          <w:tcPr>
            <w:tcW w:w="1274" w:type="dxa"/>
            <w:tcBorders>
              <w:top w:val="nil"/>
              <w:left w:val="nil"/>
              <w:bottom w:val="nil"/>
              <w:right w:val="nil"/>
            </w:tcBorders>
            <w:shd w:val="clear" w:color="auto" w:fill="FFFFFF"/>
            <w:noWrap/>
            <w:vAlign w:val="center"/>
          </w:tcPr>
          <w:p w14:paraId="2D4FC25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2</w:t>
            </w:r>
          </w:p>
        </w:tc>
      </w:tr>
      <w:tr w14:paraId="25B68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1284" w:type="dxa"/>
            <w:vMerge w:val="restart"/>
            <w:tcBorders>
              <w:top w:val="nil"/>
              <w:left w:val="nil"/>
              <w:bottom w:val="nil"/>
              <w:right w:val="nil"/>
            </w:tcBorders>
            <w:shd w:val="clear" w:color="auto" w:fill="FFFFFF"/>
            <w:noWrap w:val="0"/>
            <w:vAlign w:val="center"/>
          </w:tcPr>
          <w:p w14:paraId="4163B15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i w:val="0"/>
                <w:iCs w:val="0"/>
                <w:color w:val="000000"/>
                <w:sz w:val="24"/>
                <w:szCs w:val="24"/>
                <w:u w:val="none"/>
              </w:rPr>
            </w:pPr>
          </w:p>
        </w:tc>
        <w:tc>
          <w:tcPr>
            <w:tcW w:w="1400" w:type="dxa"/>
            <w:tcBorders>
              <w:top w:val="nil"/>
              <w:left w:val="nil"/>
              <w:bottom w:val="nil"/>
              <w:right w:val="nil"/>
            </w:tcBorders>
            <w:shd w:val="clear" w:color="auto" w:fill="FFFFFF"/>
            <w:noWrap/>
            <w:vAlign w:val="center"/>
          </w:tcPr>
          <w:p w14:paraId="7FDC6F2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平均亩产</w:t>
            </w:r>
          </w:p>
        </w:tc>
        <w:tc>
          <w:tcPr>
            <w:tcW w:w="1273" w:type="dxa"/>
            <w:tcBorders>
              <w:top w:val="nil"/>
              <w:left w:val="nil"/>
              <w:bottom w:val="nil"/>
              <w:right w:val="nil"/>
            </w:tcBorders>
            <w:shd w:val="clear" w:color="auto" w:fill="FFFFFF"/>
            <w:noWrap/>
            <w:vAlign w:val="center"/>
          </w:tcPr>
          <w:p w14:paraId="67681E6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299.33</w:t>
            </w:r>
          </w:p>
        </w:tc>
        <w:tc>
          <w:tcPr>
            <w:tcW w:w="1265" w:type="dxa"/>
            <w:tcBorders>
              <w:top w:val="nil"/>
              <w:left w:val="nil"/>
              <w:bottom w:val="nil"/>
              <w:right w:val="nil"/>
            </w:tcBorders>
            <w:shd w:val="clear" w:color="auto" w:fill="FFFFFF"/>
            <w:noWrap/>
            <w:vAlign w:val="center"/>
          </w:tcPr>
          <w:p w14:paraId="1423C52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215.11</w:t>
            </w:r>
          </w:p>
        </w:tc>
        <w:tc>
          <w:tcPr>
            <w:tcW w:w="1274" w:type="dxa"/>
            <w:tcBorders>
              <w:top w:val="nil"/>
              <w:left w:val="nil"/>
              <w:bottom w:val="nil"/>
              <w:right w:val="nil"/>
            </w:tcBorders>
            <w:shd w:val="clear" w:color="auto" w:fill="FFFFFF"/>
            <w:noWrap/>
            <w:vAlign w:val="center"/>
          </w:tcPr>
          <w:p w14:paraId="52EAA2B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193.91</w:t>
            </w:r>
          </w:p>
        </w:tc>
        <w:tc>
          <w:tcPr>
            <w:tcW w:w="1274" w:type="dxa"/>
            <w:tcBorders>
              <w:top w:val="nil"/>
              <w:left w:val="nil"/>
              <w:bottom w:val="nil"/>
              <w:right w:val="nil"/>
            </w:tcBorders>
            <w:shd w:val="clear" w:color="auto" w:fill="FFFFFF"/>
            <w:noWrap/>
            <w:vAlign w:val="center"/>
          </w:tcPr>
          <w:p w14:paraId="092C094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255.16</w:t>
            </w:r>
          </w:p>
        </w:tc>
        <w:tc>
          <w:tcPr>
            <w:tcW w:w="1267" w:type="dxa"/>
            <w:tcBorders>
              <w:top w:val="nil"/>
              <w:left w:val="nil"/>
              <w:bottom w:val="nil"/>
              <w:right w:val="nil"/>
            </w:tcBorders>
            <w:shd w:val="clear" w:color="auto" w:fill="FFFFFF"/>
            <w:noWrap/>
            <w:vAlign w:val="center"/>
          </w:tcPr>
          <w:p w14:paraId="575368D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221.4</w:t>
            </w:r>
          </w:p>
        </w:tc>
        <w:tc>
          <w:tcPr>
            <w:tcW w:w="1274" w:type="dxa"/>
            <w:tcBorders>
              <w:top w:val="nil"/>
              <w:left w:val="nil"/>
              <w:bottom w:val="nil"/>
              <w:right w:val="nil"/>
            </w:tcBorders>
            <w:shd w:val="clear" w:color="auto" w:fill="FFFFFF"/>
            <w:noWrap/>
            <w:vAlign w:val="center"/>
          </w:tcPr>
          <w:p w14:paraId="123ED9E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209.49</w:t>
            </w:r>
          </w:p>
        </w:tc>
        <w:tc>
          <w:tcPr>
            <w:tcW w:w="1274" w:type="dxa"/>
            <w:tcBorders>
              <w:top w:val="nil"/>
              <w:left w:val="nil"/>
              <w:bottom w:val="nil"/>
              <w:right w:val="nil"/>
            </w:tcBorders>
            <w:shd w:val="clear" w:color="auto" w:fill="FFFFFF"/>
            <w:noWrap/>
            <w:vAlign w:val="center"/>
          </w:tcPr>
          <w:p w14:paraId="549A2B1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248.22</w:t>
            </w:r>
          </w:p>
        </w:tc>
        <w:tc>
          <w:tcPr>
            <w:tcW w:w="1274" w:type="dxa"/>
            <w:tcBorders>
              <w:top w:val="nil"/>
              <w:left w:val="nil"/>
              <w:bottom w:val="nil"/>
              <w:right w:val="nil"/>
            </w:tcBorders>
            <w:shd w:val="clear" w:color="auto" w:fill="FFFFFF"/>
            <w:noWrap/>
            <w:vAlign w:val="center"/>
          </w:tcPr>
          <w:p w14:paraId="1A23823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186.68</w:t>
            </w:r>
          </w:p>
        </w:tc>
        <w:tc>
          <w:tcPr>
            <w:tcW w:w="1274" w:type="dxa"/>
            <w:tcBorders>
              <w:top w:val="nil"/>
              <w:left w:val="nil"/>
              <w:bottom w:val="nil"/>
              <w:right w:val="nil"/>
            </w:tcBorders>
            <w:shd w:val="clear" w:color="auto" w:fill="FFFFFF"/>
            <w:noWrap/>
            <w:vAlign w:val="center"/>
          </w:tcPr>
          <w:p w14:paraId="5C94207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sz w:val="24"/>
                <w:szCs w:val="24"/>
                <w:u w:val="none"/>
              </w:rPr>
              <w:t>267.97</w:t>
            </w:r>
          </w:p>
        </w:tc>
      </w:tr>
      <w:tr w14:paraId="1B0D2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1284" w:type="dxa"/>
            <w:vMerge w:val="continue"/>
            <w:tcBorders>
              <w:top w:val="nil"/>
              <w:left w:val="nil"/>
              <w:bottom w:val="nil"/>
              <w:right w:val="nil"/>
            </w:tcBorders>
            <w:shd w:val="clear" w:color="auto" w:fill="FFFFFF"/>
            <w:noWrap w:val="0"/>
            <w:vAlign w:val="center"/>
          </w:tcPr>
          <w:p w14:paraId="1302317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color w:val="000000"/>
                <w:kern w:val="0"/>
                <w:sz w:val="24"/>
                <w:szCs w:val="24"/>
                <w:lang w:val="en-US" w:eastAsia="zh-CN" w:bidi="ar-SA"/>
              </w:rPr>
            </w:pPr>
          </w:p>
        </w:tc>
        <w:tc>
          <w:tcPr>
            <w:tcW w:w="1400" w:type="dxa"/>
            <w:tcBorders>
              <w:top w:val="nil"/>
              <w:left w:val="nil"/>
              <w:bottom w:val="nil"/>
              <w:right w:val="nil"/>
            </w:tcBorders>
            <w:shd w:val="clear" w:color="auto" w:fill="FFFFFF"/>
            <w:noWrap/>
            <w:vAlign w:val="center"/>
          </w:tcPr>
          <w:p w14:paraId="3C7B4C9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位次</w:t>
            </w:r>
          </w:p>
        </w:tc>
        <w:tc>
          <w:tcPr>
            <w:tcW w:w="1273" w:type="dxa"/>
            <w:tcBorders>
              <w:top w:val="nil"/>
              <w:left w:val="nil"/>
              <w:bottom w:val="nil"/>
              <w:right w:val="nil"/>
            </w:tcBorders>
            <w:shd w:val="clear" w:color="auto" w:fill="FFFFFF"/>
            <w:noWrap/>
            <w:vAlign w:val="center"/>
          </w:tcPr>
          <w:p w14:paraId="79319D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1</w:t>
            </w:r>
          </w:p>
        </w:tc>
        <w:tc>
          <w:tcPr>
            <w:tcW w:w="1265" w:type="dxa"/>
            <w:tcBorders>
              <w:top w:val="nil"/>
              <w:left w:val="nil"/>
              <w:bottom w:val="nil"/>
              <w:right w:val="nil"/>
            </w:tcBorders>
            <w:shd w:val="clear" w:color="auto" w:fill="FFFFFF"/>
            <w:noWrap/>
            <w:vAlign w:val="center"/>
          </w:tcPr>
          <w:p w14:paraId="48867AE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6</w:t>
            </w:r>
          </w:p>
        </w:tc>
        <w:tc>
          <w:tcPr>
            <w:tcW w:w="1274" w:type="dxa"/>
            <w:tcBorders>
              <w:top w:val="nil"/>
              <w:left w:val="nil"/>
              <w:bottom w:val="nil"/>
              <w:right w:val="nil"/>
            </w:tcBorders>
            <w:shd w:val="clear" w:color="auto" w:fill="FFFFFF"/>
            <w:noWrap/>
            <w:vAlign w:val="center"/>
          </w:tcPr>
          <w:p w14:paraId="66D6D55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8</w:t>
            </w:r>
          </w:p>
        </w:tc>
        <w:tc>
          <w:tcPr>
            <w:tcW w:w="1274" w:type="dxa"/>
            <w:tcBorders>
              <w:top w:val="nil"/>
              <w:left w:val="nil"/>
              <w:bottom w:val="nil"/>
              <w:right w:val="nil"/>
            </w:tcBorders>
            <w:shd w:val="clear" w:color="auto" w:fill="FFFFFF"/>
            <w:noWrap/>
            <w:vAlign w:val="center"/>
          </w:tcPr>
          <w:p w14:paraId="58D5D16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3</w:t>
            </w:r>
          </w:p>
        </w:tc>
        <w:tc>
          <w:tcPr>
            <w:tcW w:w="1267" w:type="dxa"/>
            <w:tcBorders>
              <w:top w:val="nil"/>
              <w:left w:val="nil"/>
              <w:bottom w:val="nil"/>
              <w:right w:val="nil"/>
            </w:tcBorders>
            <w:shd w:val="clear" w:color="auto" w:fill="FFFFFF"/>
            <w:noWrap/>
            <w:vAlign w:val="center"/>
          </w:tcPr>
          <w:p w14:paraId="654E732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5</w:t>
            </w:r>
          </w:p>
        </w:tc>
        <w:tc>
          <w:tcPr>
            <w:tcW w:w="1274" w:type="dxa"/>
            <w:tcBorders>
              <w:top w:val="nil"/>
              <w:left w:val="nil"/>
              <w:bottom w:val="nil"/>
              <w:right w:val="nil"/>
            </w:tcBorders>
            <w:shd w:val="clear" w:color="auto" w:fill="FFFFFF"/>
            <w:noWrap/>
            <w:vAlign w:val="center"/>
          </w:tcPr>
          <w:p w14:paraId="11CFB58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7</w:t>
            </w:r>
          </w:p>
        </w:tc>
        <w:tc>
          <w:tcPr>
            <w:tcW w:w="1274" w:type="dxa"/>
            <w:tcBorders>
              <w:top w:val="nil"/>
              <w:left w:val="nil"/>
              <w:bottom w:val="nil"/>
              <w:right w:val="nil"/>
            </w:tcBorders>
            <w:shd w:val="clear" w:color="auto" w:fill="FFFFFF"/>
            <w:noWrap/>
            <w:vAlign w:val="center"/>
          </w:tcPr>
          <w:p w14:paraId="5D02F69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4</w:t>
            </w:r>
          </w:p>
        </w:tc>
        <w:tc>
          <w:tcPr>
            <w:tcW w:w="1274" w:type="dxa"/>
            <w:tcBorders>
              <w:top w:val="nil"/>
              <w:left w:val="nil"/>
              <w:bottom w:val="nil"/>
              <w:right w:val="nil"/>
            </w:tcBorders>
            <w:shd w:val="clear" w:color="auto" w:fill="FFFFFF"/>
            <w:noWrap/>
            <w:vAlign w:val="center"/>
          </w:tcPr>
          <w:p w14:paraId="4156881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9</w:t>
            </w:r>
          </w:p>
        </w:tc>
        <w:tc>
          <w:tcPr>
            <w:tcW w:w="1274" w:type="dxa"/>
            <w:tcBorders>
              <w:top w:val="nil"/>
              <w:left w:val="nil"/>
              <w:bottom w:val="nil"/>
              <w:right w:val="nil"/>
            </w:tcBorders>
            <w:shd w:val="clear" w:color="auto" w:fill="FFFFFF"/>
            <w:noWrap/>
            <w:vAlign w:val="center"/>
          </w:tcPr>
          <w:p w14:paraId="7FFBCB1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2</w:t>
            </w:r>
          </w:p>
        </w:tc>
      </w:tr>
      <w:bookmarkEnd w:id="16"/>
    </w:tbl>
    <w:p w14:paraId="54412B5F">
      <w:pPr>
        <w:keepNext w:val="0"/>
        <w:keepLines w:val="0"/>
        <w:pageBreakBefore w:val="0"/>
        <w:kinsoku/>
        <w:wordWrap/>
        <w:overflowPunct/>
        <w:topLinePunct w:val="0"/>
        <w:autoSpaceDE/>
        <w:autoSpaceDN/>
        <w:bidi w:val="0"/>
        <w:snapToGrid/>
        <w:spacing w:line="480" w:lineRule="exact"/>
        <w:jc w:val="right"/>
        <w:rPr>
          <w:rFonts w:hint="eastAsia" w:eastAsia="宋体"/>
          <w:sz w:val="28"/>
          <w:szCs w:val="28"/>
          <w:lang w:val="en-US" w:eastAsia="zh-CN"/>
        </w:rPr>
      </w:pPr>
      <w:r>
        <w:rPr>
          <w:rFonts w:hint="eastAsia"/>
          <w:sz w:val="28"/>
          <w:szCs w:val="28"/>
          <w:lang w:val="en-US" w:eastAsia="zh-CN"/>
        </w:rPr>
        <w:t>（续表）</w:t>
      </w:r>
    </w:p>
    <w:p w14:paraId="493CEC5E">
      <w:pPr>
        <w:keepNext w:val="0"/>
        <w:keepLines w:val="0"/>
        <w:pageBreakBefore w:val="0"/>
        <w:widowControl w:val="0"/>
        <w:kinsoku/>
        <w:wordWrap/>
        <w:overflowPunct/>
        <w:topLinePunct w:val="0"/>
        <w:autoSpaceDE/>
        <w:autoSpaceDN/>
        <w:bidi w:val="0"/>
        <w:adjustRightInd/>
        <w:snapToGrid/>
        <w:spacing w:after="156" w:afterLines="50" w:line="480" w:lineRule="exact"/>
        <w:ind w:right="-359" w:rightChars="-171" w:firstLine="600" w:firstLineChars="200"/>
        <w:jc w:val="center"/>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br w:type="page"/>
      </w:r>
      <w:r>
        <w:rPr>
          <w:rFonts w:hint="eastAsia" w:ascii="仿宋" w:hAnsi="仿宋" w:eastAsia="仿宋" w:cs="仿宋"/>
          <w:b w:val="0"/>
          <w:bCs w:val="0"/>
          <w:sz w:val="30"/>
          <w:szCs w:val="30"/>
        </w:rPr>
        <w:t>表1</w:t>
      </w:r>
      <w:r>
        <w:rPr>
          <w:rFonts w:hint="eastAsia" w:ascii="仿宋" w:hAnsi="仿宋" w:eastAsia="仿宋" w:cs="仿宋"/>
          <w:b w:val="0"/>
          <w:bCs w:val="0"/>
          <w:sz w:val="30"/>
          <w:szCs w:val="30"/>
          <w:lang w:val="en-US" w:eastAsia="zh-CN"/>
        </w:rPr>
        <w:t xml:space="preserve">2  </w:t>
      </w:r>
      <w:bookmarkStart w:id="17" w:name="OLE_LINK20"/>
      <w:r>
        <w:rPr>
          <w:rFonts w:hint="eastAsia" w:ascii="仿宋" w:hAnsi="仿宋" w:eastAsia="仿宋" w:cs="仿宋"/>
          <w:b w:val="0"/>
          <w:bCs w:val="0"/>
          <w:sz w:val="30"/>
          <w:szCs w:val="30"/>
          <w:highlight w:val="none"/>
          <w:lang w:val="en-US" w:eastAsia="zh-CN"/>
        </w:rPr>
        <w:t>2025年</w:t>
      </w:r>
      <w:r>
        <w:rPr>
          <w:rFonts w:hint="eastAsia" w:ascii="仿宋" w:hAnsi="仿宋" w:eastAsia="仿宋" w:cs="仿宋"/>
          <w:b w:val="0"/>
          <w:bCs w:val="0"/>
          <w:sz w:val="30"/>
          <w:szCs w:val="30"/>
        </w:rPr>
        <w:t>区试各参试品种平均产量及位次表</w:t>
      </w:r>
      <w:bookmarkEnd w:id="17"/>
    </w:p>
    <w:p w14:paraId="4C951DB7">
      <w:pPr>
        <w:keepNext w:val="0"/>
        <w:keepLines w:val="0"/>
        <w:pageBreakBefore w:val="0"/>
        <w:widowControl w:val="0"/>
        <w:kinsoku/>
        <w:wordWrap/>
        <w:overflowPunct/>
        <w:topLinePunct w:val="0"/>
        <w:autoSpaceDE/>
        <w:autoSpaceDN/>
        <w:bidi w:val="0"/>
        <w:adjustRightInd/>
        <w:snapToGrid/>
        <w:spacing w:after="156" w:afterLines="50" w:line="480" w:lineRule="exact"/>
        <w:ind w:right="-359" w:rightChars="-171" w:firstLine="600" w:firstLineChars="200"/>
        <w:jc w:val="righ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单位：kg</w:t>
      </w:r>
    </w:p>
    <w:tbl>
      <w:tblPr>
        <w:tblStyle w:val="5"/>
        <w:tblW w:w="542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7"/>
        <w:gridCol w:w="761"/>
        <w:gridCol w:w="904"/>
        <w:gridCol w:w="904"/>
        <w:gridCol w:w="904"/>
        <w:gridCol w:w="904"/>
        <w:gridCol w:w="904"/>
        <w:gridCol w:w="904"/>
        <w:gridCol w:w="904"/>
        <w:gridCol w:w="904"/>
        <w:gridCol w:w="904"/>
        <w:gridCol w:w="904"/>
        <w:gridCol w:w="904"/>
        <w:gridCol w:w="904"/>
        <w:gridCol w:w="904"/>
        <w:gridCol w:w="904"/>
        <w:gridCol w:w="904"/>
      </w:tblGrid>
      <w:tr w14:paraId="694C9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8" w:hRule="atLeast"/>
          <w:jc w:val="center"/>
        </w:trPr>
        <w:tc>
          <w:tcPr>
            <w:tcW w:w="340" w:type="pct"/>
            <w:tcBorders>
              <w:top w:val="single" w:color="000000" w:sz="12" w:space="0"/>
              <w:left w:val="nil"/>
              <w:bottom w:val="single" w:color="000000" w:sz="4" w:space="0"/>
              <w:right w:val="nil"/>
              <w:tl2br w:val="nil"/>
            </w:tcBorders>
            <w:shd w:val="clear" w:color="auto" w:fill="FFFFFF"/>
            <w:noWrap w:val="0"/>
            <w:vAlign w:val="center"/>
          </w:tcPr>
          <w:p w14:paraId="4BEE0A4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品种</w:t>
            </w:r>
          </w:p>
        </w:tc>
        <w:tc>
          <w:tcPr>
            <w:tcW w:w="247" w:type="pct"/>
            <w:tcBorders>
              <w:top w:val="single" w:color="000000" w:sz="12" w:space="0"/>
              <w:left w:val="nil"/>
              <w:bottom w:val="single" w:color="000000" w:sz="4" w:space="0"/>
              <w:right w:val="nil"/>
            </w:tcBorders>
            <w:shd w:val="clear" w:color="auto" w:fill="FFFFFF"/>
            <w:noWrap w:val="0"/>
            <w:vAlign w:val="center"/>
          </w:tcPr>
          <w:p w14:paraId="74A6763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3ECDE14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6C26A52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4EF100A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17AF115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1C594ED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56E92BE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7C89DF5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736D5CB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1B0EF65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2E258F5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1FFC2C6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4D44765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2A8335C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4B5E16E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c>
          <w:tcPr>
            <w:tcW w:w="294" w:type="pct"/>
            <w:tcBorders>
              <w:top w:val="single" w:color="000000" w:sz="12" w:space="0"/>
              <w:left w:val="nil"/>
              <w:bottom w:val="single" w:color="000000" w:sz="4" w:space="0"/>
              <w:right w:val="nil"/>
            </w:tcBorders>
            <w:shd w:val="clear" w:color="auto" w:fill="FFFFFF"/>
            <w:noWrap w:val="0"/>
            <w:vAlign w:val="center"/>
          </w:tcPr>
          <w:p w14:paraId="2839D36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p>
        </w:tc>
      </w:tr>
      <w:tr w14:paraId="6C951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jc w:val="center"/>
        </w:trPr>
        <w:tc>
          <w:tcPr>
            <w:tcW w:w="340" w:type="pct"/>
            <w:tcBorders>
              <w:top w:val="single" w:color="000000" w:sz="4" w:space="0"/>
              <w:left w:val="nil"/>
              <w:bottom w:val="nil"/>
              <w:right w:val="nil"/>
            </w:tcBorders>
            <w:shd w:val="clear" w:color="auto" w:fill="FFFFFF"/>
            <w:noWrap w:val="0"/>
            <w:vAlign w:val="center"/>
          </w:tcPr>
          <w:p w14:paraId="7B36646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平均产量</w:t>
            </w:r>
          </w:p>
        </w:tc>
        <w:tc>
          <w:tcPr>
            <w:tcW w:w="247" w:type="pct"/>
            <w:tcBorders>
              <w:top w:val="single" w:color="000000" w:sz="4" w:space="0"/>
              <w:left w:val="nil"/>
              <w:bottom w:val="nil"/>
              <w:right w:val="nil"/>
            </w:tcBorders>
            <w:shd w:val="clear" w:color="auto" w:fill="FFFFFF"/>
            <w:noWrap/>
            <w:vAlign w:val="center"/>
          </w:tcPr>
          <w:p w14:paraId="003D44B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264.9026</w:t>
            </w:r>
          </w:p>
        </w:tc>
        <w:tc>
          <w:tcPr>
            <w:tcW w:w="294" w:type="pct"/>
            <w:tcBorders>
              <w:top w:val="single" w:color="000000" w:sz="4" w:space="0"/>
              <w:left w:val="nil"/>
              <w:bottom w:val="nil"/>
              <w:right w:val="nil"/>
            </w:tcBorders>
            <w:shd w:val="clear" w:color="auto" w:fill="FFFFFF"/>
            <w:noWrap/>
            <w:vAlign w:val="center"/>
          </w:tcPr>
          <w:p w14:paraId="1F9FFB7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264.0826</w:t>
            </w:r>
          </w:p>
        </w:tc>
        <w:tc>
          <w:tcPr>
            <w:tcW w:w="294" w:type="pct"/>
            <w:tcBorders>
              <w:top w:val="single" w:color="000000" w:sz="4" w:space="0"/>
              <w:left w:val="nil"/>
              <w:bottom w:val="nil"/>
              <w:right w:val="nil"/>
            </w:tcBorders>
            <w:shd w:val="clear" w:color="auto" w:fill="FFFFFF"/>
            <w:noWrap/>
            <w:vAlign w:val="center"/>
          </w:tcPr>
          <w:p w14:paraId="32ED318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257.4785</w:t>
            </w:r>
          </w:p>
        </w:tc>
        <w:tc>
          <w:tcPr>
            <w:tcW w:w="294" w:type="pct"/>
            <w:tcBorders>
              <w:top w:val="single" w:color="000000" w:sz="4" w:space="0"/>
              <w:left w:val="nil"/>
              <w:bottom w:val="nil"/>
              <w:right w:val="nil"/>
            </w:tcBorders>
            <w:shd w:val="clear" w:color="auto" w:fill="FFFFFF"/>
            <w:noWrap/>
            <w:vAlign w:val="center"/>
          </w:tcPr>
          <w:p w14:paraId="00D2B1C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254.61</w:t>
            </w:r>
          </w:p>
        </w:tc>
        <w:tc>
          <w:tcPr>
            <w:tcW w:w="294" w:type="pct"/>
            <w:tcBorders>
              <w:top w:val="single" w:color="000000" w:sz="4" w:space="0"/>
              <w:left w:val="nil"/>
              <w:bottom w:val="nil"/>
              <w:right w:val="nil"/>
            </w:tcBorders>
            <w:shd w:val="clear" w:color="auto" w:fill="FFFFFF"/>
            <w:noWrap/>
            <w:vAlign w:val="center"/>
          </w:tcPr>
          <w:p w14:paraId="6224BCA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248.8863</w:t>
            </w:r>
          </w:p>
        </w:tc>
        <w:tc>
          <w:tcPr>
            <w:tcW w:w="294" w:type="pct"/>
            <w:tcBorders>
              <w:top w:val="single" w:color="000000" w:sz="4" w:space="0"/>
              <w:left w:val="nil"/>
              <w:bottom w:val="nil"/>
              <w:right w:val="nil"/>
            </w:tcBorders>
            <w:shd w:val="clear" w:color="auto" w:fill="FFFFFF"/>
            <w:noWrap/>
            <w:vAlign w:val="center"/>
          </w:tcPr>
          <w:p w14:paraId="2DAC7A7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245.7959</w:t>
            </w:r>
          </w:p>
        </w:tc>
        <w:tc>
          <w:tcPr>
            <w:tcW w:w="294" w:type="pct"/>
            <w:tcBorders>
              <w:top w:val="single" w:color="000000" w:sz="4" w:space="0"/>
              <w:left w:val="nil"/>
              <w:bottom w:val="nil"/>
              <w:right w:val="nil"/>
            </w:tcBorders>
            <w:shd w:val="clear" w:color="auto" w:fill="FFFFFF"/>
            <w:noWrap/>
            <w:vAlign w:val="center"/>
          </w:tcPr>
          <w:p w14:paraId="47F9744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240.0489</w:t>
            </w:r>
          </w:p>
        </w:tc>
        <w:tc>
          <w:tcPr>
            <w:tcW w:w="294" w:type="pct"/>
            <w:tcBorders>
              <w:top w:val="single" w:color="000000" w:sz="4" w:space="0"/>
              <w:left w:val="nil"/>
              <w:bottom w:val="nil"/>
              <w:right w:val="nil"/>
            </w:tcBorders>
            <w:shd w:val="clear" w:color="auto" w:fill="FFFFFF"/>
            <w:noWrap/>
            <w:vAlign w:val="center"/>
          </w:tcPr>
          <w:p w14:paraId="00946CA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239.1948</w:t>
            </w:r>
          </w:p>
        </w:tc>
        <w:tc>
          <w:tcPr>
            <w:tcW w:w="294" w:type="pct"/>
            <w:tcBorders>
              <w:top w:val="single" w:color="000000" w:sz="4" w:space="0"/>
              <w:left w:val="nil"/>
              <w:bottom w:val="nil"/>
              <w:right w:val="nil"/>
            </w:tcBorders>
            <w:shd w:val="clear" w:color="auto" w:fill="FFFFFF"/>
            <w:noWrap/>
            <w:vAlign w:val="center"/>
          </w:tcPr>
          <w:p w14:paraId="65C0EDF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236.3615</w:t>
            </w:r>
          </w:p>
        </w:tc>
        <w:tc>
          <w:tcPr>
            <w:tcW w:w="294" w:type="pct"/>
            <w:tcBorders>
              <w:top w:val="single" w:color="000000" w:sz="4" w:space="0"/>
              <w:left w:val="nil"/>
              <w:bottom w:val="nil"/>
              <w:right w:val="nil"/>
            </w:tcBorders>
            <w:shd w:val="clear" w:color="auto" w:fill="FFFFFF"/>
            <w:noWrap/>
            <w:vAlign w:val="center"/>
          </w:tcPr>
          <w:p w14:paraId="456641D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233.01</w:t>
            </w:r>
          </w:p>
        </w:tc>
        <w:tc>
          <w:tcPr>
            <w:tcW w:w="294" w:type="pct"/>
            <w:tcBorders>
              <w:top w:val="single" w:color="000000" w:sz="4" w:space="0"/>
              <w:left w:val="nil"/>
              <w:bottom w:val="nil"/>
              <w:right w:val="nil"/>
            </w:tcBorders>
            <w:shd w:val="clear" w:color="auto" w:fill="FFFFFF"/>
            <w:noWrap/>
            <w:vAlign w:val="center"/>
          </w:tcPr>
          <w:p w14:paraId="60FDC91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226.0185</w:t>
            </w:r>
          </w:p>
        </w:tc>
        <w:tc>
          <w:tcPr>
            <w:tcW w:w="294" w:type="pct"/>
            <w:tcBorders>
              <w:top w:val="single" w:color="000000" w:sz="4" w:space="0"/>
              <w:left w:val="nil"/>
              <w:bottom w:val="nil"/>
              <w:right w:val="nil"/>
            </w:tcBorders>
            <w:shd w:val="clear" w:color="auto" w:fill="FFFFFF"/>
            <w:noWrap/>
            <w:vAlign w:val="center"/>
          </w:tcPr>
          <w:p w14:paraId="1EC9B4C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220.6611</w:t>
            </w:r>
          </w:p>
        </w:tc>
        <w:tc>
          <w:tcPr>
            <w:tcW w:w="294" w:type="pct"/>
            <w:tcBorders>
              <w:top w:val="single" w:color="000000" w:sz="4" w:space="0"/>
              <w:left w:val="nil"/>
              <w:bottom w:val="nil"/>
              <w:right w:val="nil"/>
            </w:tcBorders>
            <w:shd w:val="clear" w:color="auto" w:fill="FFFFFF"/>
            <w:noWrap/>
            <w:vAlign w:val="center"/>
          </w:tcPr>
          <w:p w14:paraId="6E36D4D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219.4704</w:t>
            </w:r>
          </w:p>
        </w:tc>
        <w:tc>
          <w:tcPr>
            <w:tcW w:w="294" w:type="pct"/>
            <w:tcBorders>
              <w:top w:val="single" w:color="000000" w:sz="4" w:space="0"/>
              <w:left w:val="nil"/>
              <w:bottom w:val="nil"/>
              <w:right w:val="nil"/>
            </w:tcBorders>
            <w:shd w:val="clear" w:color="auto" w:fill="FFFFFF"/>
            <w:noWrap/>
            <w:vAlign w:val="center"/>
          </w:tcPr>
          <w:p w14:paraId="7664187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198.1381</w:t>
            </w:r>
          </w:p>
        </w:tc>
        <w:tc>
          <w:tcPr>
            <w:tcW w:w="294" w:type="pct"/>
            <w:tcBorders>
              <w:top w:val="single" w:color="000000" w:sz="4" w:space="0"/>
              <w:left w:val="nil"/>
              <w:bottom w:val="nil"/>
              <w:right w:val="nil"/>
            </w:tcBorders>
            <w:shd w:val="clear" w:color="auto" w:fill="FFFFFF"/>
            <w:noWrap/>
            <w:vAlign w:val="center"/>
          </w:tcPr>
          <w:p w14:paraId="1A22AB4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194.9048</w:t>
            </w:r>
          </w:p>
        </w:tc>
        <w:tc>
          <w:tcPr>
            <w:tcW w:w="294" w:type="pct"/>
            <w:tcBorders>
              <w:top w:val="single" w:color="000000" w:sz="4" w:space="0"/>
              <w:left w:val="nil"/>
              <w:bottom w:val="nil"/>
              <w:right w:val="nil"/>
            </w:tcBorders>
            <w:shd w:val="clear" w:color="auto" w:fill="FFFFFF"/>
            <w:noWrap/>
            <w:vAlign w:val="center"/>
          </w:tcPr>
          <w:p w14:paraId="42EB9E0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161.8867</w:t>
            </w:r>
          </w:p>
        </w:tc>
      </w:tr>
      <w:tr w14:paraId="7387A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340" w:type="pct"/>
            <w:tcBorders>
              <w:top w:val="nil"/>
              <w:left w:val="nil"/>
              <w:bottom w:val="nil"/>
              <w:right w:val="nil"/>
            </w:tcBorders>
            <w:shd w:val="clear" w:color="auto" w:fill="FFFFFF"/>
            <w:noWrap w:val="0"/>
            <w:vAlign w:val="center"/>
          </w:tcPr>
          <w:p w14:paraId="76FDE4D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位次</w:t>
            </w:r>
          </w:p>
        </w:tc>
        <w:tc>
          <w:tcPr>
            <w:tcW w:w="247" w:type="pct"/>
            <w:tcBorders>
              <w:top w:val="nil"/>
              <w:left w:val="nil"/>
              <w:bottom w:val="nil"/>
              <w:right w:val="nil"/>
            </w:tcBorders>
            <w:shd w:val="clear" w:color="auto" w:fill="FFFFFF"/>
            <w:noWrap/>
            <w:vAlign w:val="center"/>
          </w:tcPr>
          <w:p w14:paraId="1EE5096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w:t>
            </w:r>
          </w:p>
        </w:tc>
        <w:tc>
          <w:tcPr>
            <w:tcW w:w="294" w:type="pct"/>
            <w:tcBorders>
              <w:top w:val="nil"/>
              <w:left w:val="nil"/>
              <w:bottom w:val="nil"/>
              <w:right w:val="nil"/>
            </w:tcBorders>
            <w:shd w:val="clear" w:color="auto" w:fill="FFFFFF"/>
            <w:noWrap/>
            <w:vAlign w:val="center"/>
          </w:tcPr>
          <w:p w14:paraId="5BB2025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2</w:t>
            </w:r>
          </w:p>
        </w:tc>
        <w:tc>
          <w:tcPr>
            <w:tcW w:w="294" w:type="pct"/>
            <w:tcBorders>
              <w:top w:val="nil"/>
              <w:left w:val="nil"/>
              <w:bottom w:val="nil"/>
              <w:right w:val="nil"/>
            </w:tcBorders>
            <w:shd w:val="clear" w:color="auto" w:fill="FFFFFF"/>
            <w:noWrap/>
            <w:vAlign w:val="center"/>
          </w:tcPr>
          <w:p w14:paraId="78340EB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3</w:t>
            </w:r>
          </w:p>
        </w:tc>
        <w:tc>
          <w:tcPr>
            <w:tcW w:w="294" w:type="pct"/>
            <w:tcBorders>
              <w:top w:val="nil"/>
              <w:left w:val="nil"/>
              <w:bottom w:val="nil"/>
              <w:right w:val="nil"/>
            </w:tcBorders>
            <w:shd w:val="clear" w:color="auto" w:fill="FFFFFF"/>
            <w:noWrap/>
            <w:vAlign w:val="center"/>
          </w:tcPr>
          <w:p w14:paraId="5C2914C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4</w:t>
            </w:r>
          </w:p>
        </w:tc>
        <w:tc>
          <w:tcPr>
            <w:tcW w:w="294" w:type="pct"/>
            <w:tcBorders>
              <w:top w:val="nil"/>
              <w:left w:val="nil"/>
              <w:bottom w:val="nil"/>
              <w:right w:val="nil"/>
            </w:tcBorders>
            <w:shd w:val="clear" w:color="auto" w:fill="FFFFFF"/>
            <w:noWrap/>
            <w:vAlign w:val="center"/>
          </w:tcPr>
          <w:p w14:paraId="0813916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5</w:t>
            </w:r>
          </w:p>
        </w:tc>
        <w:tc>
          <w:tcPr>
            <w:tcW w:w="294" w:type="pct"/>
            <w:tcBorders>
              <w:top w:val="nil"/>
              <w:left w:val="nil"/>
              <w:bottom w:val="nil"/>
              <w:right w:val="nil"/>
            </w:tcBorders>
            <w:shd w:val="clear" w:color="auto" w:fill="FFFFFF"/>
            <w:noWrap/>
            <w:vAlign w:val="center"/>
          </w:tcPr>
          <w:p w14:paraId="4C338C5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6</w:t>
            </w:r>
          </w:p>
        </w:tc>
        <w:tc>
          <w:tcPr>
            <w:tcW w:w="294" w:type="pct"/>
            <w:tcBorders>
              <w:top w:val="nil"/>
              <w:left w:val="nil"/>
              <w:bottom w:val="nil"/>
              <w:right w:val="nil"/>
            </w:tcBorders>
            <w:shd w:val="clear" w:color="auto" w:fill="FFFFFF"/>
            <w:noWrap/>
            <w:vAlign w:val="center"/>
          </w:tcPr>
          <w:p w14:paraId="059158C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7</w:t>
            </w:r>
          </w:p>
        </w:tc>
        <w:tc>
          <w:tcPr>
            <w:tcW w:w="294" w:type="pct"/>
            <w:tcBorders>
              <w:top w:val="nil"/>
              <w:left w:val="nil"/>
              <w:bottom w:val="nil"/>
              <w:right w:val="nil"/>
            </w:tcBorders>
            <w:shd w:val="clear" w:color="auto" w:fill="FFFFFF"/>
            <w:noWrap/>
            <w:vAlign w:val="center"/>
          </w:tcPr>
          <w:p w14:paraId="1117268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8</w:t>
            </w:r>
          </w:p>
        </w:tc>
        <w:tc>
          <w:tcPr>
            <w:tcW w:w="294" w:type="pct"/>
            <w:tcBorders>
              <w:top w:val="nil"/>
              <w:left w:val="nil"/>
              <w:bottom w:val="nil"/>
              <w:right w:val="nil"/>
            </w:tcBorders>
            <w:shd w:val="clear" w:color="auto" w:fill="FFFFFF"/>
            <w:noWrap/>
            <w:vAlign w:val="center"/>
          </w:tcPr>
          <w:p w14:paraId="14A2141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9</w:t>
            </w:r>
          </w:p>
        </w:tc>
        <w:tc>
          <w:tcPr>
            <w:tcW w:w="294" w:type="pct"/>
            <w:tcBorders>
              <w:top w:val="nil"/>
              <w:left w:val="nil"/>
              <w:bottom w:val="nil"/>
              <w:right w:val="nil"/>
            </w:tcBorders>
            <w:shd w:val="clear" w:color="auto" w:fill="FFFFFF"/>
            <w:noWrap/>
            <w:vAlign w:val="center"/>
          </w:tcPr>
          <w:p w14:paraId="5E19265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10</w:t>
            </w:r>
          </w:p>
        </w:tc>
        <w:tc>
          <w:tcPr>
            <w:tcW w:w="294" w:type="pct"/>
            <w:tcBorders>
              <w:top w:val="nil"/>
              <w:left w:val="nil"/>
              <w:bottom w:val="nil"/>
              <w:right w:val="nil"/>
            </w:tcBorders>
            <w:shd w:val="clear" w:color="auto" w:fill="FFFFFF"/>
            <w:noWrap/>
            <w:vAlign w:val="center"/>
          </w:tcPr>
          <w:p w14:paraId="38161FD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11</w:t>
            </w:r>
          </w:p>
        </w:tc>
        <w:tc>
          <w:tcPr>
            <w:tcW w:w="294" w:type="pct"/>
            <w:tcBorders>
              <w:top w:val="nil"/>
              <w:left w:val="nil"/>
              <w:bottom w:val="nil"/>
              <w:right w:val="nil"/>
            </w:tcBorders>
            <w:shd w:val="clear" w:color="auto" w:fill="FFFFFF"/>
            <w:noWrap/>
            <w:vAlign w:val="center"/>
          </w:tcPr>
          <w:p w14:paraId="726E781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12</w:t>
            </w:r>
          </w:p>
        </w:tc>
        <w:tc>
          <w:tcPr>
            <w:tcW w:w="294" w:type="pct"/>
            <w:tcBorders>
              <w:top w:val="nil"/>
              <w:left w:val="nil"/>
              <w:bottom w:val="nil"/>
              <w:right w:val="nil"/>
            </w:tcBorders>
            <w:shd w:val="clear" w:color="auto" w:fill="FFFFFF"/>
            <w:noWrap/>
            <w:vAlign w:val="center"/>
          </w:tcPr>
          <w:p w14:paraId="0EB4C29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13</w:t>
            </w:r>
          </w:p>
        </w:tc>
        <w:tc>
          <w:tcPr>
            <w:tcW w:w="294" w:type="pct"/>
            <w:tcBorders>
              <w:top w:val="nil"/>
              <w:left w:val="nil"/>
              <w:bottom w:val="nil"/>
              <w:right w:val="nil"/>
            </w:tcBorders>
            <w:shd w:val="clear" w:color="auto" w:fill="FFFFFF"/>
            <w:noWrap/>
            <w:vAlign w:val="center"/>
          </w:tcPr>
          <w:p w14:paraId="7B86124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14</w:t>
            </w:r>
          </w:p>
        </w:tc>
        <w:tc>
          <w:tcPr>
            <w:tcW w:w="294" w:type="pct"/>
            <w:tcBorders>
              <w:top w:val="nil"/>
              <w:left w:val="nil"/>
              <w:bottom w:val="nil"/>
              <w:right w:val="nil"/>
            </w:tcBorders>
            <w:shd w:val="clear" w:color="auto" w:fill="FFFFFF"/>
            <w:noWrap/>
            <w:vAlign w:val="center"/>
          </w:tcPr>
          <w:p w14:paraId="68966E0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15</w:t>
            </w:r>
          </w:p>
        </w:tc>
        <w:tc>
          <w:tcPr>
            <w:tcW w:w="294" w:type="pct"/>
            <w:tcBorders>
              <w:top w:val="nil"/>
              <w:left w:val="nil"/>
              <w:bottom w:val="nil"/>
              <w:right w:val="nil"/>
            </w:tcBorders>
            <w:shd w:val="clear" w:color="auto" w:fill="FFFFFF"/>
            <w:noWrap/>
            <w:vAlign w:val="center"/>
          </w:tcPr>
          <w:p w14:paraId="0C152B8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lang w:val="en-US" w:eastAsia="zh-CN"/>
              </w:rPr>
            </w:pPr>
            <w:r>
              <w:rPr>
                <w:rFonts w:hint="eastAsia" w:ascii="仿宋" w:hAnsi="仿宋" w:eastAsia="仿宋" w:cs="仿宋"/>
                <w:b w:val="0"/>
                <w:bCs w:val="0"/>
                <w:i w:val="0"/>
                <w:iCs w:val="0"/>
                <w:color w:val="000000"/>
                <w:sz w:val="24"/>
                <w:szCs w:val="24"/>
                <w:u w:val="none"/>
                <w:lang w:val="en-US" w:eastAsia="zh-CN"/>
              </w:rPr>
              <w:t>16</w:t>
            </w:r>
          </w:p>
        </w:tc>
      </w:tr>
      <w:tr w14:paraId="44BD0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340" w:type="pct"/>
            <w:tcBorders>
              <w:top w:val="nil"/>
              <w:left w:val="nil"/>
              <w:bottom w:val="nil"/>
              <w:right w:val="nil"/>
            </w:tcBorders>
            <w:shd w:val="clear" w:color="auto" w:fill="FFFFFF"/>
            <w:noWrap w:val="0"/>
            <w:vAlign w:val="center"/>
          </w:tcPr>
          <w:p w14:paraId="06CA7CF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iCs w:val="0"/>
                <w:color w:val="000000"/>
                <w:sz w:val="24"/>
                <w:szCs w:val="24"/>
                <w:u w:val="none"/>
                <w:lang w:val="en-US"/>
              </w:rPr>
            </w:pPr>
            <w:r>
              <w:rPr>
                <w:rFonts w:hint="eastAsia" w:ascii="仿宋" w:hAnsi="仿宋" w:eastAsia="仿宋" w:cs="仿宋"/>
                <w:b w:val="0"/>
                <w:bCs w:val="0"/>
                <w:i w:val="0"/>
                <w:iCs w:val="0"/>
                <w:color w:val="000000"/>
                <w:kern w:val="0"/>
                <w:sz w:val="24"/>
                <w:szCs w:val="24"/>
                <w:u w:val="none"/>
                <w:lang w:val="en-US" w:eastAsia="zh-CN" w:bidi="ar"/>
              </w:rPr>
              <w:t>比对照CK±%</w:t>
            </w:r>
          </w:p>
        </w:tc>
        <w:tc>
          <w:tcPr>
            <w:tcW w:w="247" w:type="pct"/>
            <w:tcBorders>
              <w:top w:val="nil"/>
              <w:left w:val="nil"/>
              <w:bottom w:val="nil"/>
              <w:right w:val="nil"/>
            </w:tcBorders>
            <w:shd w:val="clear" w:color="auto" w:fill="FFFFFF"/>
            <w:noWrap/>
            <w:vAlign w:val="center"/>
          </w:tcPr>
          <w:p w14:paraId="65249E8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20.7</w:t>
            </w:r>
          </w:p>
        </w:tc>
        <w:tc>
          <w:tcPr>
            <w:tcW w:w="294" w:type="pct"/>
            <w:tcBorders>
              <w:top w:val="nil"/>
              <w:left w:val="nil"/>
              <w:bottom w:val="nil"/>
              <w:right w:val="nil"/>
            </w:tcBorders>
            <w:shd w:val="clear" w:color="auto" w:fill="FFFFFF"/>
            <w:noWrap/>
            <w:vAlign w:val="center"/>
          </w:tcPr>
          <w:p w14:paraId="6C40CDE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20.3</w:t>
            </w:r>
          </w:p>
        </w:tc>
        <w:tc>
          <w:tcPr>
            <w:tcW w:w="294" w:type="pct"/>
            <w:tcBorders>
              <w:top w:val="nil"/>
              <w:left w:val="nil"/>
              <w:bottom w:val="nil"/>
              <w:right w:val="nil"/>
            </w:tcBorders>
            <w:shd w:val="clear" w:color="auto" w:fill="FFFFFF"/>
            <w:noWrap/>
            <w:vAlign w:val="center"/>
          </w:tcPr>
          <w:p w14:paraId="391BE70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17.3</w:t>
            </w:r>
          </w:p>
        </w:tc>
        <w:tc>
          <w:tcPr>
            <w:tcW w:w="294" w:type="pct"/>
            <w:tcBorders>
              <w:top w:val="nil"/>
              <w:left w:val="nil"/>
              <w:bottom w:val="nil"/>
              <w:right w:val="nil"/>
            </w:tcBorders>
            <w:shd w:val="clear" w:color="auto" w:fill="FFFFFF"/>
            <w:noWrap/>
            <w:vAlign w:val="center"/>
          </w:tcPr>
          <w:p w14:paraId="0C14951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94" w:type="pct"/>
            <w:tcBorders>
              <w:top w:val="nil"/>
              <w:left w:val="nil"/>
              <w:bottom w:val="nil"/>
              <w:right w:val="nil"/>
            </w:tcBorders>
            <w:shd w:val="clear" w:color="auto" w:fill="FFFFFF"/>
            <w:noWrap/>
            <w:vAlign w:val="center"/>
          </w:tcPr>
          <w:p w14:paraId="6268162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13.4</w:t>
            </w:r>
          </w:p>
        </w:tc>
        <w:tc>
          <w:tcPr>
            <w:tcW w:w="294" w:type="pct"/>
            <w:tcBorders>
              <w:top w:val="nil"/>
              <w:left w:val="nil"/>
              <w:bottom w:val="nil"/>
              <w:right w:val="nil"/>
            </w:tcBorders>
            <w:shd w:val="clear" w:color="auto" w:fill="FFFFFF"/>
            <w:noWrap/>
            <w:vAlign w:val="center"/>
          </w:tcPr>
          <w:p w14:paraId="39FFBC8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94" w:type="pct"/>
            <w:tcBorders>
              <w:top w:val="nil"/>
              <w:left w:val="nil"/>
              <w:bottom w:val="nil"/>
              <w:right w:val="nil"/>
            </w:tcBorders>
            <w:shd w:val="clear" w:color="auto" w:fill="FFFFFF"/>
            <w:noWrap/>
            <w:vAlign w:val="center"/>
          </w:tcPr>
          <w:p w14:paraId="731A6F0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9.4</w:t>
            </w:r>
          </w:p>
        </w:tc>
        <w:tc>
          <w:tcPr>
            <w:tcW w:w="294" w:type="pct"/>
            <w:tcBorders>
              <w:top w:val="nil"/>
              <w:left w:val="nil"/>
              <w:bottom w:val="nil"/>
              <w:right w:val="nil"/>
            </w:tcBorders>
            <w:shd w:val="clear" w:color="auto" w:fill="FFFFFF"/>
            <w:noWrap/>
            <w:vAlign w:val="center"/>
          </w:tcPr>
          <w:p w14:paraId="39E9E5A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94" w:type="pct"/>
            <w:tcBorders>
              <w:top w:val="nil"/>
              <w:left w:val="nil"/>
              <w:bottom w:val="nil"/>
              <w:right w:val="nil"/>
            </w:tcBorders>
            <w:shd w:val="clear" w:color="auto" w:fill="FFFFFF"/>
            <w:noWrap/>
            <w:vAlign w:val="center"/>
          </w:tcPr>
          <w:p w14:paraId="3B00E3A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7.7</w:t>
            </w:r>
          </w:p>
        </w:tc>
        <w:tc>
          <w:tcPr>
            <w:tcW w:w="294" w:type="pct"/>
            <w:tcBorders>
              <w:top w:val="nil"/>
              <w:left w:val="nil"/>
              <w:bottom w:val="nil"/>
              <w:right w:val="nil"/>
            </w:tcBorders>
            <w:shd w:val="clear" w:color="auto" w:fill="FFFFFF"/>
            <w:noWrap/>
            <w:vAlign w:val="center"/>
          </w:tcPr>
          <w:p w14:paraId="5F9626B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294" w:type="pct"/>
            <w:tcBorders>
              <w:top w:val="nil"/>
              <w:left w:val="nil"/>
              <w:bottom w:val="nil"/>
              <w:right w:val="nil"/>
            </w:tcBorders>
            <w:shd w:val="clear" w:color="auto" w:fill="FFFFFF"/>
            <w:noWrap/>
            <w:vAlign w:val="center"/>
          </w:tcPr>
          <w:p w14:paraId="7B6D331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94" w:type="pct"/>
            <w:tcBorders>
              <w:top w:val="nil"/>
              <w:left w:val="nil"/>
              <w:bottom w:val="nil"/>
              <w:right w:val="nil"/>
            </w:tcBorders>
            <w:shd w:val="clear" w:color="auto" w:fill="FFFFFF"/>
            <w:noWrap/>
            <w:vAlign w:val="center"/>
          </w:tcPr>
          <w:p w14:paraId="078C1F6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w:t>
            </w:r>
          </w:p>
        </w:tc>
        <w:tc>
          <w:tcPr>
            <w:tcW w:w="294" w:type="pct"/>
            <w:tcBorders>
              <w:top w:val="nil"/>
              <w:left w:val="nil"/>
              <w:bottom w:val="nil"/>
              <w:right w:val="nil"/>
            </w:tcBorders>
            <w:shd w:val="clear" w:color="auto" w:fill="FFFFFF"/>
            <w:noWrap/>
            <w:vAlign w:val="center"/>
          </w:tcPr>
          <w:p w14:paraId="7D20573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294" w:type="pct"/>
            <w:tcBorders>
              <w:top w:val="nil"/>
              <w:left w:val="nil"/>
              <w:bottom w:val="nil"/>
              <w:right w:val="nil"/>
            </w:tcBorders>
            <w:shd w:val="clear" w:color="auto" w:fill="FFFFFF"/>
            <w:noWrap/>
            <w:vAlign w:val="center"/>
          </w:tcPr>
          <w:p w14:paraId="17FEB23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-9.7</w:t>
            </w:r>
          </w:p>
        </w:tc>
        <w:tc>
          <w:tcPr>
            <w:tcW w:w="294" w:type="pct"/>
            <w:tcBorders>
              <w:top w:val="nil"/>
              <w:left w:val="nil"/>
              <w:bottom w:val="nil"/>
              <w:right w:val="nil"/>
            </w:tcBorders>
            <w:shd w:val="clear" w:color="auto" w:fill="FFFFFF"/>
            <w:noWrap/>
            <w:vAlign w:val="center"/>
          </w:tcPr>
          <w:p w14:paraId="0FF2516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-11.2</w:t>
            </w:r>
          </w:p>
        </w:tc>
        <w:tc>
          <w:tcPr>
            <w:tcW w:w="294" w:type="pct"/>
            <w:tcBorders>
              <w:top w:val="nil"/>
              <w:left w:val="nil"/>
              <w:bottom w:val="nil"/>
              <w:right w:val="nil"/>
            </w:tcBorders>
            <w:shd w:val="clear" w:color="auto" w:fill="FFFFFF"/>
            <w:noWrap/>
            <w:vAlign w:val="center"/>
          </w:tcPr>
          <w:p w14:paraId="0A68A0F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-26.2</w:t>
            </w:r>
          </w:p>
        </w:tc>
      </w:tr>
      <w:tr w14:paraId="0F3B7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2" w:hRule="atLeast"/>
          <w:jc w:val="center"/>
        </w:trPr>
        <w:tc>
          <w:tcPr>
            <w:tcW w:w="340" w:type="pct"/>
            <w:tcBorders>
              <w:top w:val="nil"/>
              <w:left w:val="nil"/>
              <w:bottom w:val="nil"/>
              <w:right w:val="nil"/>
            </w:tcBorders>
            <w:shd w:val="clear" w:color="auto" w:fill="FFFFFF"/>
            <w:noWrap w:val="0"/>
            <w:vAlign w:val="center"/>
          </w:tcPr>
          <w:p w14:paraId="614CA6A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iCs w:val="0"/>
                <w:color w:val="000000"/>
                <w:sz w:val="24"/>
                <w:szCs w:val="24"/>
                <w:u w:val="none"/>
                <w:lang w:val="en-US"/>
              </w:rPr>
            </w:pPr>
            <w:r>
              <w:rPr>
                <w:rFonts w:hint="eastAsia" w:ascii="仿宋" w:hAnsi="仿宋" w:eastAsia="仿宋" w:cs="仿宋"/>
                <w:b w:val="0"/>
                <w:bCs w:val="0"/>
                <w:i w:val="0"/>
                <w:iCs w:val="0"/>
                <w:color w:val="000000"/>
                <w:kern w:val="0"/>
                <w:sz w:val="24"/>
                <w:szCs w:val="24"/>
                <w:u w:val="none"/>
                <w:lang w:val="en-US" w:eastAsia="zh-CN" w:bidi="ar"/>
              </w:rPr>
              <w:t>增产点次率（CK）%</w:t>
            </w:r>
          </w:p>
        </w:tc>
        <w:tc>
          <w:tcPr>
            <w:tcW w:w="247" w:type="pct"/>
            <w:tcBorders>
              <w:top w:val="nil"/>
              <w:left w:val="nil"/>
              <w:bottom w:val="nil"/>
              <w:right w:val="nil"/>
            </w:tcBorders>
            <w:shd w:val="clear" w:color="auto" w:fill="FFFFFF"/>
            <w:noWrap/>
            <w:vAlign w:val="center"/>
          </w:tcPr>
          <w:p w14:paraId="3DC0B9D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100</w:t>
            </w:r>
          </w:p>
        </w:tc>
        <w:tc>
          <w:tcPr>
            <w:tcW w:w="294" w:type="pct"/>
            <w:tcBorders>
              <w:top w:val="nil"/>
              <w:left w:val="nil"/>
              <w:bottom w:val="nil"/>
              <w:right w:val="nil"/>
            </w:tcBorders>
            <w:shd w:val="clear" w:color="auto" w:fill="FFFFFF"/>
            <w:noWrap/>
            <w:vAlign w:val="center"/>
          </w:tcPr>
          <w:p w14:paraId="30352D2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88.9</w:t>
            </w:r>
          </w:p>
        </w:tc>
        <w:tc>
          <w:tcPr>
            <w:tcW w:w="294" w:type="pct"/>
            <w:tcBorders>
              <w:top w:val="nil"/>
              <w:left w:val="nil"/>
              <w:bottom w:val="nil"/>
              <w:right w:val="nil"/>
            </w:tcBorders>
            <w:shd w:val="clear" w:color="auto" w:fill="FFFFFF"/>
            <w:noWrap/>
            <w:vAlign w:val="center"/>
          </w:tcPr>
          <w:p w14:paraId="2CF07C4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100</w:t>
            </w:r>
          </w:p>
        </w:tc>
        <w:tc>
          <w:tcPr>
            <w:tcW w:w="294" w:type="pct"/>
            <w:tcBorders>
              <w:top w:val="nil"/>
              <w:left w:val="nil"/>
              <w:bottom w:val="nil"/>
              <w:right w:val="nil"/>
            </w:tcBorders>
            <w:shd w:val="clear" w:color="auto" w:fill="FFFFFF"/>
            <w:noWrap/>
            <w:vAlign w:val="center"/>
          </w:tcPr>
          <w:p w14:paraId="2E7E86B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88.9</w:t>
            </w:r>
          </w:p>
        </w:tc>
        <w:tc>
          <w:tcPr>
            <w:tcW w:w="294" w:type="pct"/>
            <w:tcBorders>
              <w:top w:val="nil"/>
              <w:left w:val="nil"/>
              <w:bottom w:val="nil"/>
              <w:right w:val="nil"/>
            </w:tcBorders>
            <w:shd w:val="clear" w:color="auto" w:fill="FFFFFF"/>
            <w:noWrap/>
            <w:vAlign w:val="center"/>
          </w:tcPr>
          <w:p w14:paraId="33916A3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88.9</w:t>
            </w:r>
          </w:p>
        </w:tc>
        <w:tc>
          <w:tcPr>
            <w:tcW w:w="294" w:type="pct"/>
            <w:tcBorders>
              <w:top w:val="nil"/>
              <w:left w:val="nil"/>
              <w:bottom w:val="nil"/>
              <w:right w:val="nil"/>
            </w:tcBorders>
            <w:shd w:val="clear" w:color="auto" w:fill="FFFFFF"/>
            <w:noWrap/>
            <w:vAlign w:val="center"/>
          </w:tcPr>
          <w:p w14:paraId="2002FA3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88.9</w:t>
            </w:r>
          </w:p>
        </w:tc>
        <w:tc>
          <w:tcPr>
            <w:tcW w:w="294" w:type="pct"/>
            <w:tcBorders>
              <w:top w:val="nil"/>
              <w:left w:val="nil"/>
              <w:bottom w:val="nil"/>
              <w:right w:val="nil"/>
            </w:tcBorders>
            <w:shd w:val="clear" w:color="auto" w:fill="FFFFFF"/>
            <w:noWrap/>
            <w:vAlign w:val="center"/>
          </w:tcPr>
          <w:p w14:paraId="20CC38C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100</w:t>
            </w:r>
          </w:p>
        </w:tc>
        <w:tc>
          <w:tcPr>
            <w:tcW w:w="294" w:type="pct"/>
            <w:tcBorders>
              <w:top w:val="nil"/>
              <w:left w:val="nil"/>
              <w:bottom w:val="nil"/>
              <w:right w:val="nil"/>
            </w:tcBorders>
            <w:shd w:val="clear" w:color="auto" w:fill="FFFFFF"/>
            <w:noWrap/>
            <w:vAlign w:val="center"/>
          </w:tcPr>
          <w:p w14:paraId="3A9F117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77.8</w:t>
            </w:r>
          </w:p>
        </w:tc>
        <w:tc>
          <w:tcPr>
            <w:tcW w:w="294" w:type="pct"/>
            <w:tcBorders>
              <w:top w:val="nil"/>
              <w:left w:val="nil"/>
              <w:bottom w:val="nil"/>
              <w:right w:val="nil"/>
            </w:tcBorders>
            <w:shd w:val="clear" w:color="auto" w:fill="FFFFFF"/>
            <w:noWrap/>
            <w:vAlign w:val="center"/>
          </w:tcPr>
          <w:p w14:paraId="7C26936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55.6</w:t>
            </w:r>
          </w:p>
        </w:tc>
        <w:tc>
          <w:tcPr>
            <w:tcW w:w="294" w:type="pct"/>
            <w:tcBorders>
              <w:top w:val="nil"/>
              <w:left w:val="nil"/>
              <w:bottom w:val="nil"/>
              <w:right w:val="nil"/>
            </w:tcBorders>
            <w:shd w:val="clear" w:color="auto" w:fill="FFFFFF"/>
            <w:noWrap/>
            <w:vAlign w:val="center"/>
          </w:tcPr>
          <w:p w14:paraId="7F2D340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44.4</w:t>
            </w:r>
          </w:p>
        </w:tc>
        <w:tc>
          <w:tcPr>
            <w:tcW w:w="294" w:type="pct"/>
            <w:tcBorders>
              <w:top w:val="nil"/>
              <w:left w:val="nil"/>
              <w:bottom w:val="nil"/>
              <w:right w:val="nil"/>
            </w:tcBorders>
            <w:shd w:val="clear" w:color="auto" w:fill="FFFFFF"/>
            <w:noWrap/>
            <w:vAlign w:val="center"/>
          </w:tcPr>
          <w:p w14:paraId="4D7903D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77.8</w:t>
            </w:r>
          </w:p>
        </w:tc>
        <w:tc>
          <w:tcPr>
            <w:tcW w:w="294" w:type="pct"/>
            <w:tcBorders>
              <w:top w:val="nil"/>
              <w:left w:val="nil"/>
              <w:bottom w:val="nil"/>
              <w:right w:val="nil"/>
            </w:tcBorders>
            <w:shd w:val="clear" w:color="auto" w:fill="FFFFFF"/>
            <w:noWrap/>
            <w:vAlign w:val="center"/>
          </w:tcPr>
          <w:p w14:paraId="4ACA66D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55.6</w:t>
            </w:r>
          </w:p>
        </w:tc>
        <w:tc>
          <w:tcPr>
            <w:tcW w:w="294" w:type="pct"/>
            <w:tcBorders>
              <w:top w:val="nil"/>
              <w:left w:val="nil"/>
              <w:bottom w:val="nil"/>
              <w:right w:val="nil"/>
            </w:tcBorders>
            <w:shd w:val="clear" w:color="auto" w:fill="FFFFFF"/>
            <w:noWrap/>
            <w:vAlign w:val="center"/>
          </w:tcPr>
          <w:p w14:paraId="6157AFE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p>
        </w:tc>
        <w:tc>
          <w:tcPr>
            <w:tcW w:w="294" w:type="pct"/>
            <w:tcBorders>
              <w:top w:val="nil"/>
              <w:left w:val="nil"/>
              <w:bottom w:val="nil"/>
              <w:right w:val="nil"/>
            </w:tcBorders>
            <w:shd w:val="clear" w:color="auto" w:fill="FFFFFF"/>
            <w:noWrap/>
            <w:vAlign w:val="center"/>
          </w:tcPr>
          <w:p w14:paraId="147FDED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22.2</w:t>
            </w:r>
          </w:p>
        </w:tc>
        <w:tc>
          <w:tcPr>
            <w:tcW w:w="294" w:type="pct"/>
            <w:tcBorders>
              <w:top w:val="nil"/>
              <w:left w:val="nil"/>
              <w:bottom w:val="nil"/>
              <w:right w:val="nil"/>
            </w:tcBorders>
            <w:shd w:val="clear" w:color="auto" w:fill="FFFFFF"/>
            <w:noWrap/>
            <w:vAlign w:val="center"/>
          </w:tcPr>
          <w:p w14:paraId="02DFAB6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11.1</w:t>
            </w:r>
          </w:p>
        </w:tc>
        <w:tc>
          <w:tcPr>
            <w:tcW w:w="294" w:type="pct"/>
            <w:tcBorders>
              <w:top w:val="nil"/>
              <w:left w:val="nil"/>
              <w:bottom w:val="nil"/>
              <w:right w:val="nil"/>
            </w:tcBorders>
            <w:shd w:val="clear" w:color="auto" w:fill="FFFFFF"/>
            <w:noWrap/>
            <w:vAlign w:val="center"/>
          </w:tcPr>
          <w:p w14:paraId="6C94D1E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default" w:ascii="仿宋" w:hAnsi="仿宋" w:eastAsia="仿宋" w:cs="仿宋"/>
                <w:i w:val="0"/>
                <w:iCs w:val="0"/>
                <w:color w:val="000000"/>
                <w:kern w:val="0"/>
                <w:sz w:val="24"/>
                <w:szCs w:val="24"/>
                <w:u w:val="none"/>
                <w:lang w:val="en-US" w:eastAsia="zh-CN" w:bidi="ar"/>
              </w:rPr>
              <w:t>0</w:t>
            </w:r>
          </w:p>
        </w:tc>
      </w:tr>
    </w:tbl>
    <w:p w14:paraId="48E40168">
      <w:pPr>
        <w:keepNext w:val="0"/>
        <w:keepLines w:val="0"/>
        <w:pageBreakBefore w:val="0"/>
        <w:kinsoku/>
        <w:wordWrap/>
        <w:overflowPunct/>
        <w:topLinePunct w:val="0"/>
        <w:autoSpaceDE/>
        <w:autoSpaceDN/>
        <w:bidi w:val="0"/>
        <w:snapToGrid/>
        <w:spacing w:after="156" w:afterLines="50" w:line="480" w:lineRule="exact"/>
        <w:ind w:right="-359" w:rightChars="-171" w:firstLine="600" w:firstLineChars="200"/>
        <w:rPr>
          <w:rFonts w:hint="eastAsia" w:ascii="仿宋" w:hAnsi="仿宋" w:eastAsia="仿宋" w:cs="仿宋"/>
          <w:b w:val="0"/>
          <w:bCs w:val="0"/>
          <w:sz w:val="30"/>
          <w:szCs w:val="30"/>
        </w:rPr>
      </w:pPr>
    </w:p>
    <w:p w14:paraId="2309ED63">
      <w:pPr>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br w:type="page"/>
      </w:r>
    </w:p>
    <w:p w14:paraId="696FC151">
      <w:pPr>
        <w:keepNext w:val="0"/>
        <w:keepLines w:val="0"/>
        <w:pageBreakBefore w:val="0"/>
        <w:kinsoku/>
        <w:wordWrap/>
        <w:overflowPunct/>
        <w:topLinePunct w:val="0"/>
        <w:autoSpaceDE/>
        <w:autoSpaceDN/>
        <w:bidi w:val="0"/>
        <w:snapToGrid/>
        <w:spacing w:line="480" w:lineRule="exact"/>
        <w:ind w:right="-359" w:rightChars="-171"/>
        <w:jc w:val="center"/>
        <w:rPr>
          <w:rFonts w:hint="eastAsia" w:ascii="仿宋" w:hAnsi="仿宋" w:eastAsia="仿宋" w:cs="仿宋"/>
          <w:b w:val="0"/>
          <w:bCs w:val="0"/>
          <w:sz w:val="30"/>
          <w:szCs w:val="30"/>
        </w:rPr>
      </w:pPr>
      <w:r>
        <w:rPr>
          <w:rFonts w:hint="eastAsia" w:ascii="仿宋" w:hAnsi="仿宋" w:eastAsia="仿宋" w:cs="仿宋"/>
          <w:b w:val="0"/>
          <w:bCs w:val="0"/>
          <w:sz w:val="30"/>
          <w:szCs w:val="30"/>
          <w:highlight w:val="none"/>
          <w:lang w:val="en-US" w:eastAsia="zh-CN"/>
        </w:rPr>
        <w:t>表13  2025年</w:t>
      </w:r>
      <w:r>
        <w:rPr>
          <w:rFonts w:hint="eastAsia" w:ascii="仿宋" w:hAnsi="仿宋" w:eastAsia="仿宋" w:cs="仿宋"/>
          <w:b w:val="0"/>
          <w:bCs w:val="0"/>
          <w:sz w:val="30"/>
          <w:szCs w:val="30"/>
        </w:rPr>
        <w:t>生产试验原始产量及平均产量位次表</w:t>
      </w:r>
    </w:p>
    <w:tbl>
      <w:tblPr>
        <w:tblStyle w:val="5"/>
        <w:tblpPr w:leftFromText="180" w:rightFromText="180" w:vertAnchor="text" w:horzAnchor="page" w:tblpXSpec="center" w:tblpY="483"/>
        <w:tblOverlap w:val="never"/>
        <w:tblW w:w="140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3"/>
        <w:gridCol w:w="1990"/>
        <w:gridCol w:w="1303"/>
        <w:gridCol w:w="1303"/>
        <w:gridCol w:w="1303"/>
        <w:gridCol w:w="1303"/>
        <w:gridCol w:w="1303"/>
        <w:gridCol w:w="1303"/>
        <w:gridCol w:w="1665"/>
        <w:gridCol w:w="1303"/>
      </w:tblGrid>
      <w:tr w14:paraId="20A1E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303" w:type="dxa"/>
            <w:tcBorders>
              <w:top w:val="single" w:color="000000" w:sz="12" w:space="0"/>
              <w:left w:val="nil"/>
              <w:bottom w:val="single" w:color="000000" w:sz="4" w:space="0"/>
              <w:right w:val="nil"/>
              <w:tl2br w:val="nil"/>
            </w:tcBorders>
            <w:shd w:val="clear" w:color="auto" w:fill="FFFFFF"/>
            <w:noWrap w:val="0"/>
            <w:vAlign w:val="center"/>
          </w:tcPr>
          <w:p w14:paraId="1010ECB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品种</w:t>
            </w:r>
          </w:p>
        </w:tc>
        <w:tc>
          <w:tcPr>
            <w:tcW w:w="1990" w:type="dxa"/>
            <w:tcBorders>
              <w:top w:val="single" w:color="000000" w:sz="12" w:space="0"/>
              <w:left w:val="nil"/>
              <w:bottom w:val="single" w:color="000000" w:sz="4" w:space="0"/>
              <w:right w:val="nil"/>
            </w:tcBorders>
            <w:shd w:val="clear" w:color="auto" w:fill="FFFFFF"/>
            <w:noWrap w:val="0"/>
            <w:vAlign w:val="center"/>
          </w:tcPr>
          <w:p w14:paraId="450AEBC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产量位次</w:t>
            </w:r>
          </w:p>
        </w:tc>
        <w:tc>
          <w:tcPr>
            <w:tcW w:w="1303" w:type="dxa"/>
            <w:tcBorders>
              <w:top w:val="single" w:color="000000" w:sz="12" w:space="0"/>
              <w:left w:val="nil"/>
              <w:bottom w:val="single" w:color="000000" w:sz="4" w:space="0"/>
              <w:right w:val="nil"/>
            </w:tcBorders>
            <w:shd w:val="clear" w:color="auto" w:fill="FFFFFF"/>
            <w:noWrap w:val="0"/>
            <w:vAlign w:val="center"/>
          </w:tcPr>
          <w:p w14:paraId="26B46BF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昭阳</w:t>
            </w:r>
          </w:p>
        </w:tc>
        <w:tc>
          <w:tcPr>
            <w:tcW w:w="1303" w:type="dxa"/>
            <w:tcBorders>
              <w:top w:val="single" w:color="000000" w:sz="12" w:space="0"/>
              <w:left w:val="nil"/>
              <w:bottom w:val="single" w:color="000000" w:sz="4" w:space="0"/>
              <w:right w:val="nil"/>
            </w:tcBorders>
            <w:shd w:val="clear" w:color="auto" w:fill="FFFFFF"/>
            <w:noWrap w:val="0"/>
            <w:vAlign w:val="center"/>
          </w:tcPr>
          <w:p w14:paraId="42D11FE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耿马</w:t>
            </w:r>
          </w:p>
        </w:tc>
        <w:tc>
          <w:tcPr>
            <w:tcW w:w="1303" w:type="dxa"/>
            <w:tcBorders>
              <w:top w:val="single" w:color="000000" w:sz="12" w:space="0"/>
              <w:left w:val="nil"/>
              <w:bottom w:val="single" w:color="000000" w:sz="4" w:space="0"/>
              <w:right w:val="nil"/>
            </w:tcBorders>
            <w:shd w:val="clear" w:color="auto" w:fill="FFFFFF"/>
            <w:noWrap w:val="0"/>
            <w:vAlign w:val="center"/>
          </w:tcPr>
          <w:p w14:paraId="32A1B17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隆阳</w:t>
            </w:r>
          </w:p>
        </w:tc>
        <w:tc>
          <w:tcPr>
            <w:tcW w:w="1303" w:type="dxa"/>
            <w:tcBorders>
              <w:top w:val="single" w:color="000000" w:sz="12" w:space="0"/>
              <w:left w:val="nil"/>
              <w:bottom w:val="single" w:color="000000" w:sz="4" w:space="0"/>
              <w:right w:val="nil"/>
            </w:tcBorders>
            <w:shd w:val="clear" w:color="auto" w:fill="FFFFFF"/>
            <w:noWrap w:val="0"/>
            <w:vAlign w:val="center"/>
          </w:tcPr>
          <w:p w14:paraId="4D077E5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砚山</w:t>
            </w:r>
          </w:p>
        </w:tc>
        <w:tc>
          <w:tcPr>
            <w:tcW w:w="1303" w:type="dxa"/>
            <w:tcBorders>
              <w:top w:val="single" w:color="000000" w:sz="12" w:space="0"/>
              <w:left w:val="nil"/>
              <w:bottom w:val="single" w:color="000000" w:sz="4" w:space="0"/>
              <w:right w:val="nil"/>
            </w:tcBorders>
            <w:shd w:val="clear" w:color="auto" w:fill="FFFFFF"/>
            <w:noWrap w:val="0"/>
            <w:vAlign w:val="center"/>
          </w:tcPr>
          <w:p w14:paraId="1C46581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default" w:ascii="仿宋" w:hAnsi="仿宋" w:eastAsia="仿宋" w:cs="仿宋"/>
                <w:b w:val="0"/>
                <w:i w:val="0"/>
                <w:iCs w:val="0"/>
                <w:color w:val="000000"/>
                <w:kern w:val="0"/>
                <w:sz w:val="24"/>
                <w:szCs w:val="24"/>
                <w:u w:val="none"/>
                <w:lang w:val="en-US" w:eastAsia="zh-CN" w:bidi="ar"/>
              </w:rPr>
            </w:pPr>
            <w:r>
              <w:rPr>
                <w:rFonts w:hint="eastAsia" w:ascii="仿宋" w:hAnsi="仿宋" w:eastAsia="仿宋" w:cs="仿宋"/>
                <w:b w:val="0"/>
                <w:i w:val="0"/>
                <w:iCs w:val="0"/>
                <w:color w:val="000000"/>
                <w:kern w:val="0"/>
                <w:sz w:val="24"/>
                <w:szCs w:val="24"/>
                <w:u w:val="none"/>
                <w:lang w:val="en-US" w:eastAsia="zh-CN" w:bidi="ar"/>
              </w:rPr>
              <w:t>蒙自</w:t>
            </w:r>
          </w:p>
        </w:tc>
        <w:tc>
          <w:tcPr>
            <w:tcW w:w="1303" w:type="dxa"/>
            <w:tcBorders>
              <w:top w:val="single" w:color="000000" w:sz="12" w:space="0"/>
              <w:left w:val="nil"/>
              <w:bottom w:val="single" w:color="000000" w:sz="4" w:space="0"/>
              <w:right w:val="nil"/>
            </w:tcBorders>
            <w:shd w:val="clear" w:color="auto" w:fill="FFFFFF"/>
            <w:noWrap w:val="0"/>
            <w:vAlign w:val="center"/>
          </w:tcPr>
          <w:p w14:paraId="4B002B9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石林</w:t>
            </w:r>
          </w:p>
        </w:tc>
        <w:tc>
          <w:tcPr>
            <w:tcW w:w="1665" w:type="dxa"/>
            <w:tcBorders>
              <w:top w:val="single" w:color="000000" w:sz="12" w:space="0"/>
              <w:left w:val="nil"/>
              <w:bottom w:val="single" w:color="000000" w:sz="4" w:space="0"/>
              <w:right w:val="nil"/>
            </w:tcBorders>
            <w:shd w:val="clear" w:color="auto" w:fill="FFFFFF"/>
            <w:noWrap w:val="0"/>
            <w:vAlign w:val="center"/>
          </w:tcPr>
          <w:p w14:paraId="170237B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平均产量kg</w:t>
            </w:r>
          </w:p>
        </w:tc>
        <w:tc>
          <w:tcPr>
            <w:tcW w:w="1303" w:type="dxa"/>
            <w:tcBorders>
              <w:top w:val="single" w:color="000000" w:sz="12" w:space="0"/>
              <w:left w:val="nil"/>
              <w:bottom w:val="single" w:color="000000" w:sz="4" w:space="0"/>
              <w:right w:val="nil"/>
            </w:tcBorders>
            <w:shd w:val="clear" w:color="auto" w:fill="FFFFFF"/>
            <w:noWrap w:val="0"/>
            <w:vAlign w:val="center"/>
          </w:tcPr>
          <w:p w14:paraId="76E0C6F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比对照CK±%</w:t>
            </w:r>
          </w:p>
        </w:tc>
      </w:tr>
      <w:tr w14:paraId="4F67B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1303" w:type="dxa"/>
            <w:vMerge w:val="restart"/>
            <w:tcBorders>
              <w:top w:val="single" w:color="000000" w:sz="4" w:space="0"/>
              <w:left w:val="nil"/>
              <w:bottom w:val="nil"/>
              <w:right w:val="nil"/>
            </w:tcBorders>
            <w:shd w:val="clear" w:color="auto" w:fill="FFFFFF"/>
            <w:noWrap w:val="0"/>
            <w:vAlign w:val="center"/>
          </w:tcPr>
          <w:p w14:paraId="0164852B">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云环资大豆16号</w:t>
            </w:r>
          </w:p>
        </w:tc>
        <w:tc>
          <w:tcPr>
            <w:tcW w:w="1990" w:type="dxa"/>
            <w:tcBorders>
              <w:top w:val="single" w:color="000000" w:sz="4" w:space="0"/>
              <w:left w:val="nil"/>
              <w:bottom w:val="nil"/>
              <w:right w:val="nil"/>
            </w:tcBorders>
            <w:shd w:val="clear" w:color="auto" w:fill="FFFFFF"/>
            <w:noWrap/>
            <w:vAlign w:val="center"/>
          </w:tcPr>
          <w:p w14:paraId="1C47C3B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实收产量kg</w:t>
            </w:r>
          </w:p>
        </w:tc>
        <w:tc>
          <w:tcPr>
            <w:tcW w:w="1303" w:type="dxa"/>
            <w:tcBorders>
              <w:top w:val="single" w:color="000000" w:sz="4" w:space="0"/>
              <w:left w:val="nil"/>
              <w:bottom w:val="nil"/>
              <w:right w:val="nil"/>
            </w:tcBorders>
            <w:shd w:val="clear" w:color="auto" w:fill="auto"/>
            <w:noWrap/>
            <w:vAlign w:val="center"/>
          </w:tcPr>
          <w:p w14:paraId="6AF01AF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109.38</w:t>
            </w:r>
          </w:p>
        </w:tc>
        <w:tc>
          <w:tcPr>
            <w:tcW w:w="1303" w:type="dxa"/>
            <w:tcBorders>
              <w:top w:val="single" w:color="000000" w:sz="4" w:space="0"/>
              <w:left w:val="nil"/>
              <w:bottom w:val="nil"/>
              <w:right w:val="nil"/>
            </w:tcBorders>
            <w:shd w:val="clear" w:color="auto" w:fill="FFFFFF"/>
            <w:noWrap/>
            <w:vAlign w:val="center"/>
          </w:tcPr>
          <w:p w14:paraId="252CA38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92.5</w:t>
            </w:r>
          </w:p>
        </w:tc>
        <w:tc>
          <w:tcPr>
            <w:tcW w:w="1303" w:type="dxa"/>
            <w:tcBorders>
              <w:top w:val="single" w:color="000000" w:sz="4" w:space="0"/>
              <w:left w:val="nil"/>
              <w:bottom w:val="nil"/>
              <w:right w:val="nil"/>
            </w:tcBorders>
            <w:shd w:val="clear" w:color="auto" w:fill="FFFFFF"/>
            <w:noWrap/>
            <w:vAlign w:val="center"/>
          </w:tcPr>
          <w:p w14:paraId="1697859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34.9</w:t>
            </w:r>
          </w:p>
        </w:tc>
        <w:tc>
          <w:tcPr>
            <w:tcW w:w="1303" w:type="dxa"/>
            <w:tcBorders>
              <w:top w:val="single" w:color="000000" w:sz="4" w:space="0"/>
              <w:left w:val="nil"/>
              <w:bottom w:val="nil"/>
              <w:right w:val="nil"/>
            </w:tcBorders>
            <w:shd w:val="clear" w:color="auto" w:fill="FFFFFF"/>
            <w:noWrap/>
            <w:vAlign w:val="center"/>
          </w:tcPr>
          <w:p w14:paraId="453EFE1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86.21</w:t>
            </w:r>
          </w:p>
        </w:tc>
        <w:tc>
          <w:tcPr>
            <w:tcW w:w="1303" w:type="dxa"/>
            <w:tcBorders>
              <w:top w:val="single" w:color="000000" w:sz="4" w:space="0"/>
              <w:left w:val="nil"/>
              <w:bottom w:val="nil"/>
              <w:right w:val="nil"/>
            </w:tcBorders>
            <w:shd w:val="clear" w:color="auto" w:fill="FFFFFF"/>
            <w:noWrap/>
            <w:vAlign w:val="center"/>
          </w:tcPr>
          <w:p w14:paraId="7D77FEF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75.21</w:t>
            </w:r>
          </w:p>
        </w:tc>
        <w:tc>
          <w:tcPr>
            <w:tcW w:w="1303" w:type="dxa"/>
            <w:tcBorders>
              <w:top w:val="single" w:color="000000" w:sz="4" w:space="0"/>
              <w:left w:val="nil"/>
              <w:bottom w:val="nil"/>
              <w:right w:val="nil"/>
            </w:tcBorders>
            <w:shd w:val="clear" w:color="auto" w:fill="FFFFFF"/>
            <w:noWrap/>
            <w:vAlign w:val="center"/>
          </w:tcPr>
          <w:p w14:paraId="308246B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40.9</w:t>
            </w:r>
          </w:p>
        </w:tc>
        <w:tc>
          <w:tcPr>
            <w:tcW w:w="1665" w:type="dxa"/>
            <w:vMerge w:val="restart"/>
            <w:tcBorders>
              <w:top w:val="single" w:color="000000" w:sz="4" w:space="0"/>
              <w:left w:val="nil"/>
              <w:bottom w:val="nil"/>
              <w:right w:val="nil"/>
            </w:tcBorders>
            <w:shd w:val="clear" w:color="auto" w:fill="auto"/>
            <w:noWrap/>
            <w:vAlign w:val="center"/>
          </w:tcPr>
          <w:p w14:paraId="0EF3D2E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198.30</w:t>
            </w:r>
          </w:p>
        </w:tc>
        <w:tc>
          <w:tcPr>
            <w:tcW w:w="1303" w:type="dxa"/>
            <w:vMerge w:val="restart"/>
            <w:tcBorders>
              <w:top w:val="single" w:color="000000" w:sz="4" w:space="0"/>
              <w:left w:val="nil"/>
              <w:bottom w:val="nil"/>
              <w:right w:val="nil"/>
            </w:tcBorders>
            <w:shd w:val="clear" w:color="auto" w:fill="FFFFFF"/>
            <w:noWrap/>
            <w:vAlign w:val="center"/>
          </w:tcPr>
          <w:p w14:paraId="127A9EB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highlight w:val="none"/>
                <w:u w:val="none"/>
                <w:lang w:val="en-US" w:eastAsia="zh-CN"/>
              </w:rPr>
            </w:pPr>
            <w:r>
              <w:rPr>
                <w:rFonts w:hint="eastAsia" w:ascii="仿宋" w:hAnsi="仿宋" w:eastAsia="仿宋" w:cs="仿宋"/>
                <w:b w:val="0"/>
                <w:i w:val="0"/>
                <w:iCs w:val="0"/>
                <w:color w:val="000000"/>
                <w:sz w:val="24"/>
                <w:szCs w:val="24"/>
                <w:highlight w:val="none"/>
                <w:u w:val="none"/>
              </w:rPr>
              <w:t>6.6</w:t>
            </w:r>
            <w:r>
              <w:rPr>
                <w:rFonts w:hint="eastAsia" w:ascii="仿宋" w:hAnsi="仿宋" w:eastAsia="仿宋" w:cs="仿宋"/>
                <w:b w:val="0"/>
                <w:i w:val="0"/>
                <w:iCs w:val="0"/>
                <w:color w:val="000000"/>
                <w:sz w:val="24"/>
                <w:szCs w:val="24"/>
                <w:highlight w:val="none"/>
                <w:u w:val="none"/>
                <w:lang w:val="en-US" w:eastAsia="zh-CN"/>
              </w:rPr>
              <w:t>1</w:t>
            </w:r>
          </w:p>
        </w:tc>
      </w:tr>
      <w:tr w14:paraId="17B5F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jc w:val="center"/>
        </w:trPr>
        <w:tc>
          <w:tcPr>
            <w:tcW w:w="1303" w:type="dxa"/>
            <w:vMerge w:val="continue"/>
            <w:tcBorders>
              <w:top w:val="nil"/>
              <w:left w:val="nil"/>
              <w:bottom w:val="nil"/>
              <w:right w:val="nil"/>
            </w:tcBorders>
            <w:shd w:val="clear" w:color="auto" w:fill="FFFFFF"/>
            <w:noWrap w:val="0"/>
            <w:vAlign w:val="center"/>
          </w:tcPr>
          <w:p w14:paraId="45BE9C6E">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7A5014D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实收面积㎡</w:t>
            </w:r>
          </w:p>
        </w:tc>
        <w:tc>
          <w:tcPr>
            <w:tcW w:w="1303" w:type="dxa"/>
            <w:tcBorders>
              <w:top w:val="nil"/>
              <w:left w:val="nil"/>
              <w:bottom w:val="nil"/>
              <w:right w:val="nil"/>
            </w:tcBorders>
            <w:shd w:val="clear" w:color="auto" w:fill="FFFFFF"/>
            <w:noWrap/>
            <w:vAlign w:val="center"/>
          </w:tcPr>
          <w:p w14:paraId="4AEF389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4E0B0D8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0AFCAEB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150</w:t>
            </w:r>
          </w:p>
        </w:tc>
        <w:tc>
          <w:tcPr>
            <w:tcW w:w="1303" w:type="dxa"/>
            <w:tcBorders>
              <w:top w:val="nil"/>
              <w:left w:val="nil"/>
              <w:bottom w:val="nil"/>
              <w:right w:val="nil"/>
            </w:tcBorders>
            <w:shd w:val="clear" w:color="auto" w:fill="FFFFFF"/>
            <w:noWrap/>
            <w:vAlign w:val="center"/>
          </w:tcPr>
          <w:p w14:paraId="0347880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7A1FCF7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72C1A9C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w:t>
            </w:r>
          </w:p>
        </w:tc>
        <w:tc>
          <w:tcPr>
            <w:tcW w:w="1665" w:type="dxa"/>
            <w:vMerge w:val="continue"/>
            <w:tcBorders>
              <w:top w:val="nil"/>
              <w:left w:val="nil"/>
              <w:bottom w:val="nil"/>
              <w:right w:val="nil"/>
            </w:tcBorders>
            <w:shd w:val="clear" w:color="auto" w:fill="FFFFFF"/>
            <w:noWrap/>
            <w:vAlign w:val="center"/>
          </w:tcPr>
          <w:p w14:paraId="646BB50B">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c>
          <w:tcPr>
            <w:tcW w:w="1303" w:type="dxa"/>
            <w:vMerge w:val="continue"/>
            <w:tcBorders>
              <w:top w:val="nil"/>
              <w:left w:val="nil"/>
              <w:bottom w:val="nil"/>
              <w:right w:val="nil"/>
            </w:tcBorders>
            <w:shd w:val="clear" w:color="auto" w:fill="FFFFFF"/>
            <w:noWrap/>
            <w:vAlign w:val="center"/>
          </w:tcPr>
          <w:p w14:paraId="14143A60">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r>
      <w:tr w14:paraId="5CCCE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jc w:val="center"/>
        </w:trPr>
        <w:tc>
          <w:tcPr>
            <w:tcW w:w="1303" w:type="dxa"/>
            <w:vMerge w:val="continue"/>
            <w:tcBorders>
              <w:top w:val="nil"/>
              <w:left w:val="nil"/>
              <w:bottom w:val="nil"/>
              <w:right w:val="nil"/>
            </w:tcBorders>
            <w:shd w:val="clear" w:color="auto" w:fill="FFFFFF"/>
            <w:noWrap w:val="0"/>
            <w:vAlign w:val="center"/>
          </w:tcPr>
          <w:p w14:paraId="7BC9FDF7">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17ED53A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折合亩产kg</w:t>
            </w:r>
          </w:p>
        </w:tc>
        <w:tc>
          <w:tcPr>
            <w:tcW w:w="1303" w:type="dxa"/>
            <w:tcBorders>
              <w:top w:val="nil"/>
              <w:left w:val="nil"/>
              <w:bottom w:val="nil"/>
              <w:right w:val="nil"/>
            </w:tcBorders>
            <w:shd w:val="clear" w:color="auto" w:fill="auto"/>
            <w:noWrap/>
            <w:vAlign w:val="center"/>
          </w:tcPr>
          <w:p w14:paraId="2035A1D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243.09</w:t>
            </w:r>
          </w:p>
        </w:tc>
        <w:tc>
          <w:tcPr>
            <w:tcW w:w="1303" w:type="dxa"/>
            <w:tcBorders>
              <w:top w:val="nil"/>
              <w:left w:val="nil"/>
              <w:bottom w:val="nil"/>
              <w:right w:val="nil"/>
            </w:tcBorders>
            <w:shd w:val="clear" w:color="auto" w:fill="FFFFFF"/>
            <w:noWrap/>
            <w:vAlign w:val="center"/>
          </w:tcPr>
          <w:p w14:paraId="050CE8E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205.6</w:t>
            </w:r>
          </w:p>
        </w:tc>
        <w:tc>
          <w:tcPr>
            <w:tcW w:w="1303" w:type="dxa"/>
            <w:tcBorders>
              <w:top w:val="nil"/>
              <w:left w:val="nil"/>
              <w:bottom w:val="nil"/>
              <w:right w:val="nil"/>
            </w:tcBorders>
            <w:shd w:val="clear" w:color="auto" w:fill="FFFFFF"/>
            <w:noWrap/>
            <w:vAlign w:val="center"/>
          </w:tcPr>
          <w:p w14:paraId="4D7D440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155.12</w:t>
            </w:r>
          </w:p>
        </w:tc>
        <w:tc>
          <w:tcPr>
            <w:tcW w:w="1303" w:type="dxa"/>
            <w:tcBorders>
              <w:top w:val="nil"/>
              <w:left w:val="nil"/>
              <w:bottom w:val="nil"/>
              <w:right w:val="nil"/>
            </w:tcBorders>
            <w:shd w:val="clear" w:color="auto" w:fill="FFFFFF"/>
            <w:noWrap/>
            <w:vAlign w:val="center"/>
          </w:tcPr>
          <w:p w14:paraId="5F84314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191.67</w:t>
            </w:r>
          </w:p>
        </w:tc>
        <w:tc>
          <w:tcPr>
            <w:tcW w:w="1303" w:type="dxa"/>
            <w:tcBorders>
              <w:top w:val="nil"/>
              <w:left w:val="nil"/>
              <w:bottom w:val="nil"/>
              <w:right w:val="nil"/>
            </w:tcBorders>
            <w:shd w:val="clear" w:color="auto" w:fill="FFFFFF"/>
            <w:noWrap/>
            <w:vAlign w:val="center"/>
          </w:tcPr>
          <w:p w14:paraId="58B415F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167.13</w:t>
            </w:r>
          </w:p>
        </w:tc>
        <w:tc>
          <w:tcPr>
            <w:tcW w:w="1303" w:type="dxa"/>
            <w:tcBorders>
              <w:top w:val="nil"/>
              <w:left w:val="nil"/>
              <w:bottom w:val="nil"/>
              <w:right w:val="nil"/>
            </w:tcBorders>
            <w:shd w:val="clear" w:color="auto" w:fill="FFFFFF"/>
            <w:noWrap/>
            <w:vAlign w:val="center"/>
          </w:tcPr>
          <w:p w14:paraId="38CF52C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227.2</w:t>
            </w:r>
          </w:p>
        </w:tc>
        <w:tc>
          <w:tcPr>
            <w:tcW w:w="1665" w:type="dxa"/>
            <w:vMerge w:val="continue"/>
            <w:tcBorders>
              <w:top w:val="nil"/>
              <w:left w:val="nil"/>
              <w:bottom w:val="nil"/>
              <w:right w:val="nil"/>
            </w:tcBorders>
            <w:shd w:val="clear" w:color="auto" w:fill="FFFFFF"/>
            <w:noWrap/>
            <w:vAlign w:val="center"/>
          </w:tcPr>
          <w:p w14:paraId="571D58EE">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c>
          <w:tcPr>
            <w:tcW w:w="1303" w:type="dxa"/>
            <w:vMerge w:val="continue"/>
            <w:tcBorders>
              <w:top w:val="nil"/>
              <w:left w:val="nil"/>
              <w:bottom w:val="nil"/>
              <w:right w:val="nil"/>
            </w:tcBorders>
            <w:shd w:val="clear" w:color="auto" w:fill="FFFFFF"/>
            <w:noWrap/>
            <w:vAlign w:val="center"/>
          </w:tcPr>
          <w:p w14:paraId="525A2250">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r>
      <w:tr w14:paraId="5527D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303" w:type="dxa"/>
            <w:vMerge w:val="continue"/>
            <w:tcBorders>
              <w:top w:val="nil"/>
              <w:left w:val="nil"/>
              <w:bottom w:val="nil"/>
              <w:right w:val="nil"/>
            </w:tcBorders>
            <w:shd w:val="clear" w:color="auto" w:fill="FFFFFF"/>
            <w:noWrap w:val="0"/>
            <w:vAlign w:val="center"/>
          </w:tcPr>
          <w:p w14:paraId="3DC52FD1">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61A54DD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位次</w:t>
            </w:r>
          </w:p>
        </w:tc>
        <w:tc>
          <w:tcPr>
            <w:tcW w:w="1303" w:type="dxa"/>
            <w:tcBorders>
              <w:top w:val="nil"/>
              <w:left w:val="nil"/>
              <w:bottom w:val="nil"/>
              <w:right w:val="nil"/>
            </w:tcBorders>
            <w:shd w:val="clear" w:color="auto" w:fill="FFFFFF"/>
            <w:noWrap/>
            <w:vAlign w:val="center"/>
          </w:tcPr>
          <w:p w14:paraId="43351DD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1</w:t>
            </w:r>
          </w:p>
        </w:tc>
        <w:tc>
          <w:tcPr>
            <w:tcW w:w="1303" w:type="dxa"/>
            <w:tcBorders>
              <w:top w:val="nil"/>
              <w:left w:val="nil"/>
              <w:bottom w:val="nil"/>
              <w:right w:val="nil"/>
            </w:tcBorders>
            <w:shd w:val="clear" w:color="auto" w:fill="FFFFFF"/>
            <w:noWrap/>
            <w:vAlign w:val="center"/>
          </w:tcPr>
          <w:p w14:paraId="23DA780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3</w:t>
            </w:r>
          </w:p>
        </w:tc>
        <w:tc>
          <w:tcPr>
            <w:tcW w:w="1303" w:type="dxa"/>
            <w:tcBorders>
              <w:top w:val="nil"/>
              <w:left w:val="nil"/>
              <w:bottom w:val="nil"/>
              <w:right w:val="nil"/>
            </w:tcBorders>
            <w:shd w:val="clear" w:color="auto" w:fill="FFFFFF"/>
            <w:noWrap/>
            <w:vAlign w:val="center"/>
          </w:tcPr>
          <w:p w14:paraId="183A46A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6</w:t>
            </w:r>
          </w:p>
        </w:tc>
        <w:tc>
          <w:tcPr>
            <w:tcW w:w="1303" w:type="dxa"/>
            <w:tcBorders>
              <w:top w:val="nil"/>
              <w:left w:val="nil"/>
              <w:bottom w:val="nil"/>
              <w:right w:val="nil"/>
            </w:tcBorders>
            <w:shd w:val="clear" w:color="auto" w:fill="FFFFFF"/>
            <w:noWrap/>
            <w:vAlign w:val="center"/>
          </w:tcPr>
          <w:p w14:paraId="1566146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4</w:t>
            </w:r>
          </w:p>
        </w:tc>
        <w:tc>
          <w:tcPr>
            <w:tcW w:w="1303" w:type="dxa"/>
            <w:tcBorders>
              <w:top w:val="nil"/>
              <w:left w:val="nil"/>
              <w:bottom w:val="nil"/>
              <w:right w:val="nil"/>
            </w:tcBorders>
            <w:shd w:val="clear" w:color="auto" w:fill="FFFFFF"/>
            <w:noWrap/>
            <w:vAlign w:val="center"/>
          </w:tcPr>
          <w:p w14:paraId="40A6D20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default" w:ascii="仿宋" w:hAnsi="仿宋" w:eastAsia="仿宋" w:cs="仿宋"/>
                <w:b w:val="0"/>
                <w:i w:val="0"/>
                <w:iCs w:val="0"/>
                <w:color w:val="000000"/>
                <w:kern w:val="0"/>
                <w:sz w:val="24"/>
                <w:szCs w:val="24"/>
                <w:u w:val="none"/>
                <w:lang w:val="en-US" w:eastAsia="zh-CN" w:bidi="ar"/>
              </w:rPr>
            </w:pPr>
            <w:r>
              <w:rPr>
                <w:rFonts w:hint="eastAsia" w:ascii="仿宋" w:hAnsi="仿宋" w:eastAsia="仿宋" w:cs="仿宋"/>
                <w:b w:val="0"/>
                <w:i w:val="0"/>
                <w:iCs w:val="0"/>
                <w:color w:val="000000"/>
                <w:kern w:val="0"/>
                <w:sz w:val="24"/>
                <w:szCs w:val="24"/>
                <w:u w:val="none"/>
                <w:lang w:val="en-US" w:eastAsia="zh-CN" w:bidi="ar"/>
              </w:rPr>
              <w:t>5</w:t>
            </w:r>
          </w:p>
        </w:tc>
        <w:tc>
          <w:tcPr>
            <w:tcW w:w="1303" w:type="dxa"/>
            <w:tcBorders>
              <w:top w:val="nil"/>
              <w:left w:val="nil"/>
              <w:bottom w:val="nil"/>
              <w:right w:val="nil"/>
            </w:tcBorders>
            <w:shd w:val="clear" w:color="auto" w:fill="FFFFFF"/>
            <w:noWrap/>
            <w:vAlign w:val="center"/>
          </w:tcPr>
          <w:p w14:paraId="3C9D688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2</w:t>
            </w:r>
          </w:p>
        </w:tc>
        <w:tc>
          <w:tcPr>
            <w:tcW w:w="2968" w:type="dxa"/>
            <w:gridSpan w:val="2"/>
            <w:tcBorders>
              <w:top w:val="nil"/>
              <w:left w:val="nil"/>
              <w:bottom w:val="nil"/>
              <w:right w:val="nil"/>
            </w:tcBorders>
            <w:shd w:val="clear" w:color="auto" w:fill="FFFFFF"/>
            <w:noWrap/>
            <w:vAlign w:val="center"/>
          </w:tcPr>
          <w:p w14:paraId="1AC4C70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highlight w:val="none"/>
                <w:u w:val="none"/>
              </w:rPr>
            </w:pPr>
            <w:r>
              <w:rPr>
                <w:rFonts w:hint="eastAsia" w:ascii="仿宋" w:hAnsi="仿宋" w:eastAsia="仿宋" w:cs="仿宋"/>
                <w:b w:val="0"/>
                <w:i w:val="0"/>
                <w:iCs w:val="0"/>
                <w:color w:val="000000"/>
                <w:kern w:val="0"/>
                <w:sz w:val="24"/>
                <w:szCs w:val="24"/>
                <w:highlight w:val="none"/>
                <w:u w:val="none"/>
                <w:lang w:val="en-US" w:eastAsia="zh-CN" w:bidi="ar"/>
              </w:rPr>
              <w:t>增产点次率66.7%</w:t>
            </w:r>
          </w:p>
        </w:tc>
      </w:tr>
      <w:tr w14:paraId="6592D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jc w:val="center"/>
        </w:trPr>
        <w:tc>
          <w:tcPr>
            <w:tcW w:w="1303" w:type="dxa"/>
            <w:vMerge w:val="restart"/>
            <w:tcBorders>
              <w:top w:val="nil"/>
              <w:left w:val="nil"/>
              <w:bottom w:val="nil"/>
              <w:right w:val="nil"/>
            </w:tcBorders>
            <w:shd w:val="clear" w:color="auto" w:fill="FFFFFF"/>
            <w:noWrap w:val="0"/>
            <w:vAlign w:val="center"/>
          </w:tcPr>
          <w:p w14:paraId="27413F80">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云环资大豆17号</w:t>
            </w:r>
          </w:p>
        </w:tc>
        <w:tc>
          <w:tcPr>
            <w:tcW w:w="1990" w:type="dxa"/>
            <w:tcBorders>
              <w:top w:val="nil"/>
              <w:left w:val="nil"/>
              <w:bottom w:val="nil"/>
              <w:right w:val="nil"/>
            </w:tcBorders>
            <w:shd w:val="clear" w:color="auto" w:fill="FFFFFF"/>
            <w:noWrap/>
            <w:vAlign w:val="center"/>
          </w:tcPr>
          <w:p w14:paraId="31147BD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实收产量kg</w:t>
            </w:r>
          </w:p>
        </w:tc>
        <w:tc>
          <w:tcPr>
            <w:tcW w:w="1303" w:type="dxa"/>
            <w:tcBorders>
              <w:top w:val="nil"/>
              <w:left w:val="nil"/>
              <w:bottom w:val="nil"/>
              <w:right w:val="nil"/>
            </w:tcBorders>
            <w:shd w:val="clear" w:color="auto" w:fill="FFFFFF"/>
            <w:noWrap/>
            <w:vAlign w:val="center"/>
          </w:tcPr>
          <w:p w14:paraId="30C4A45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136.43</w:t>
            </w:r>
          </w:p>
        </w:tc>
        <w:tc>
          <w:tcPr>
            <w:tcW w:w="1303" w:type="dxa"/>
            <w:tcBorders>
              <w:top w:val="nil"/>
              <w:left w:val="nil"/>
              <w:bottom w:val="nil"/>
              <w:right w:val="nil"/>
            </w:tcBorders>
            <w:shd w:val="clear" w:color="auto" w:fill="FFFFFF"/>
            <w:noWrap/>
            <w:vAlign w:val="center"/>
          </w:tcPr>
          <w:p w14:paraId="65FE439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94.1</w:t>
            </w:r>
          </w:p>
        </w:tc>
        <w:tc>
          <w:tcPr>
            <w:tcW w:w="1303" w:type="dxa"/>
            <w:tcBorders>
              <w:top w:val="nil"/>
              <w:left w:val="nil"/>
              <w:bottom w:val="nil"/>
              <w:right w:val="nil"/>
            </w:tcBorders>
            <w:shd w:val="clear" w:color="auto" w:fill="FFFFFF"/>
            <w:noWrap/>
            <w:vAlign w:val="center"/>
          </w:tcPr>
          <w:p w14:paraId="433A679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38.3</w:t>
            </w:r>
          </w:p>
        </w:tc>
        <w:tc>
          <w:tcPr>
            <w:tcW w:w="1303" w:type="dxa"/>
            <w:tcBorders>
              <w:top w:val="nil"/>
              <w:left w:val="nil"/>
              <w:bottom w:val="nil"/>
              <w:right w:val="nil"/>
            </w:tcBorders>
            <w:shd w:val="clear" w:color="auto" w:fill="FFFFFF"/>
            <w:noWrap/>
            <w:vAlign w:val="center"/>
          </w:tcPr>
          <w:p w14:paraId="3DB1C7E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84.5</w:t>
            </w:r>
          </w:p>
        </w:tc>
        <w:tc>
          <w:tcPr>
            <w:tcW w:w="1303" w:type="dxa"/>
            <w:tcBorders>
              <w:top w:val="nil"/>
              <w:left w:val="nil"/>
              <w:bottom w:val="nil"/>
              <w:right w:val="nil"/>
            </w:tcBorders>
            <w:shd w:val="clear" w:color="auto" w:fill="FFFFFF"/>
            <w:noWrap/>
            <w:vAlign w:val="center"/>
          </w:tcPr>
          <w:p w14:paraId="774F051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86.66</w:t>
            </w:r>
          </w:p>
        </w:tc>
        <w:tc>
          <w:tcPr>
            <w:tcW w:w="1303" w:type="dxa"/>
            <w:tcBorders>
              <w:top w:val="nil"/>
              <w:left w:val="nil"/>
              <w:bottom w:val="nil"/>
              <w:right w:val="nil"/>
            </w:tcBorders>
            <w:shd w:val="clear" w:color="auto" w:fill="FFFFFF"/>
            <w:noWrap/>
            <w:vAlign w:val="center"/>
          </w:tcPr>
          <w:p w14:paraId="5476DF4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42.5</w:t>
            </w:r>
          </w:p>
        </w:tc>
        <w:tc>
          <w:tcPr>
            <w:tcW w:w="1665" w:type="dxa"/>
            <w:vMerge w:val="restart"/>
            <w:tcBorders>
              <w:top w:val="nil"/>
              <w:left w:val="nil"/>
              <w:bottom w:val="nil"/>
              <w:right w:val="nil"/>
            </w:tcBorders>
            <w:shd w:val="clear" w:color="auto" w:fill="FFFFFF"/>
            <w:noWrap/>
            <w:vAlign w:val="center"/>
          </w:tcPr>
          <w:p w14:paraId="54ED4BD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highlight w:val="none"/>
                <w:u w:val="none"/>
              </w:rPr>
            </w:pPr>
            <w:r>
              <w:rPr>
                <w:rFonts w:hint="eastAsia" w:ascii="仿宋" w:hAnsi="仿宋" w:eastAsia="仿宋" w:cs="仿宋"/>
                <w:b w:val="0"/>
                <w:i w:val="0"/>
                <w:iCs w:val="0"/>
                <w:color w:val="000000"/>
                <w:sz w:val="24"/>
                <w:szCs w:val="24"/>
                <w:highlight w:val="none"/>
                <w:u w:val="none"/>
              </w:rPr>
              <w:t>216.51</w:t>
            </w:r>
          </w:p>
        </w:tc>
        <w:tc>
          <w:tcPr>
            <w:tcW w:w="1303" w:type="dxa"/>
            <w:vMerge w:val="restart"/>
            <w:tcBorders>
              <w:top w:val="nil"/>
              <w:left w:val="nil"/>
              <w:bottom w:val="nil"/>
              <w:right w:val="nil"/>
            </w:tcBorders>
            <w:shd w:val="clear" w:color="auto" w:fill="FFFFFF"/>
            <w:noWrap/>
            <w:vAlign w:val="center"/>
          </w:tcPr>
          <w:p w14:paraId="507E5C6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highlight w:val="none"/>
                <w:u w:val="none"/>
              </w:rPr>
            </w:pPr>
            <w:r>
              <w:rPr>
                <w:rFonts w:hint="eastAsia" w:ascii="仿宋" w:hAnsi="仿宋" w:eastAsia="仿宋" w:cs="仿宋"/>
                <w:b w:val="0"/>
                <w:i w:val="0"/>
                <w:iCs w:val="0"/>
                <w:color w:val="000000"/>
                <w:sz w:val="24"/>
                <w:szCs w:val="24"/>
                <w:highlight w:val="none"/>
                <w:u w:val="none"/>
              </w:rPr>
              <w:t>16.40</w:t>
            </w:r>
          </w:p>
        </w:tc>
      </w:tr>
      <w:tr w14:paraId="3CC99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jc w:val="center"/>
        </w:trPr>
        <w:tc>
          <w:tcPr>
            <w:tcW w:w="1303" w:type="dxa"/>
            <w:vMerge w:val="continue"/>
            <w:tcBorders>
              <w:top w:val="nil"/>
              <w:left w:val="nil"/>
              <w:bottom w:val="nil"/>
              <w:right w:val="nil"/>
            </w:tcBorders>
            <w:shd w:val="clear" w:color="auto" w:fill="FFFFFF"/>
            <w:noWrap w:val="0"/>
            <w:vAlign w:val="center"/>
          </w:tcPr>
          <w:p w14:paraId="285FA618">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275772C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实收面积㎡</w:t>
            </w:r>
          </w:p>
        </w:tc>
        <w:tc>
          <w:tcPr>
            <w:tcW w:w="1303" w:type="dxa"/>
            <w:tcBorders>
              <w:top w:val="nil"/>
              <w:left w:val="nil"/>
              <w:bottom w:val="nil"/>
              <w:right w:val="nil"/>
            </w:tcBorders>
            <w:shd w:val="clear" w:color="auto" w:fill="FFFFFF"/>
            <w:noWrap/>
            <w:vAlign w:val="center"/>
          </w:tcPr>
          <w:p w14:paraId="73CD5C2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0568DAC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6CCAF1F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150</w:t>
            </w:r>
          </w:p>
        </w:tc>
        <w:tc>
          <w:tcPr>
            <w:tcW w:w="1303" w:type="dxa"/>
            <w:tcBorders>
              <w:top w:val="nil"/>
              <w:left w:val="nil"/>
              <w:bottom w:val="nil"/>
              <w:right w:val="nil"/>
            </w:tcBorders>
            <w:shd w:val="clear" w:color="auto" w:fill="FFFFFF"/>
            <w:noWrap/>
            <w:vAlign w:val="center"/>
          </w:tcPr>
          <w:p w14:paraId="241666E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31004F3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300</w:t>
            </w:r>
          </w:p>
        </w:tc>
        <w:tc>
          <w:tcPr>
            <w:tcW w:w="1303" w:type="dxa"/>
            <w:tcBorders>
              <w:top w:val="nil"/>
              <w:left w:val="nil"/>
              <w:bottom w:val="nil"/>
              <w:right w:val="nil"/>
            </w:tcBorders>
            <w:shd w:val="clear" w:color="auto" w:fill="FFFFFF"/>
            <w:noWrap/>
            <w:vAlign w:val="center"/>
          </w:tcPr>
          <w:p w14:paraId="3660896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w:t>
            </w:r>
          </w:p>
        </w:tc>
        <w:tc>
          <w:tcPr>
            <w:tcW w:w="1665" w:type="dxa"/>
            <w:vMerge w:val="continue"/>
            <w:tcBorders>
              <w:top w:val="nil"/>
              <w:left w:val="nil"/>
              <w:bottom w:val="nil"/>
              <w:right w:val="nil"/>
            </w:tcBorders>
            <w:shd w:val="clear" w:color="auto" w:fill="FFFFFF"/>
            <w:noWrap/>
            <w:vAlign w:val="center"/>
          </w:tcPr>
          <w:p w14:paraId="3FDF51A8">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c>
          <w:tcPr>
            <w:tcW w:w="1303" w:type="dxa"/>
            <w:vMerge w:val="continue"/>
            <w:tcBorders>
              <w:top w:val="nil"/>
              <w:left w:val="nil"/>
              <w:bottom w:val="nil"/>
              <w:right w:val="nil"/>
            </w:tcBorders>
            <w:shd w:val="clear" w:color="auto" w:fill="FFFFFF"/>
            <w:noWrap/>
            <w:vAlign w:val="center"/>
          </w:tcPr>
          <w:p w14:paraId="6186B488">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r>
      <w:tr w14:paraId="10C23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03" w:type="dxa"/>
            <w:vMerge w:val="continue"/>
            <w:tcBorders>
              <w:top w:val="nil"/>
              <w:left w:val="nil"/>
              <w:bottom w:val="nil"/>
              <w:right w:val="nil"/>
            </w:tcBorders>
            <w:shd w:val="clear" w:color="auto" w:fill="FFFFFF"/>
            <w:noWrap w:val="0"/>
            <w:vAlign w:val="center"/>
          </w:tcPr>
          <w:p w14:paraId="3E3735CC">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387C617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折合亩产kg</w:t>
            </w:r>
          </w:p>
        </w:tc>
        <w:tc>
          <w:tcPr>
            <w:tcW w:w="1303" w:type="dxa"/>
            <w:tcBorders>
              <w:top w:val="nil"/>
              <w:left w:val="nil"/>
              <w:bottom w:val="nil"/>
              <w:right w:val="nil"/>
            </w:tcBorders>
            <w:shd w:val="clear" w:color="auto" w:fill="FFFFFF"/>
            <w:noWrap/>
            <w:vAlign w:val="center"/>
          </w:tcPr>
          <w:p w14:paraId="020B4A2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303.2</w:t>
            </w:r>
          </w:p>
        </w:tc>
        <w:tc>
          <w:tcPr>
            <w:tcW w:w="1303" w:type="dxa"/>
            <w:tcBorders>
              <w:top w:val="nil"/>
              <w:left w:val="nil"/>
              <w:bottom w:val="nil"/>
              <w:right w:val="nil"/>
            </w:tcBorders>
            <w:shd w:val="clear" w:color="auto" w:fill="FFFFFF"/>
            <w:noWrap/>
            <w:vAlign w:val="center"/>
          </w:tcPr>
          <w:p w14:paraId="798FEB5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209.1</w:t>
            </w:r>
          </w:p>
        </w:tc>
        <w:tc>
          <w:tcPr>
            <w:tcW w:w="1303" w:type="dxa"/>
            <w:tcBorders>
              <w:top w:val="nil"/>
              <w:left w:val="nil"/>
              <w:bottom w:val="nil"/>
              <w:right w:val="nil"/>
            </w:tcBorders>
            <w:shd w:val="clear" w:color="auto" w:fill="FFFFFF"/>
            <w:noWrap/>
            <w:vAlign w:val="center"/>
          </w:tcPr>
          <w:p w14:paraId="494D5B1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170.23</w:t>
            </w:r>
          </w:p>
        </w:tc>
        <w:tc>
          <w:tcPr>
            <w:tcW w:w="1303" w:type="dxa"/>
            <w:tcBorders>
              <w:top w:val="nil"/>
              <w:left w:val="nil"/>
              <w:bottom w:val="nil"/>
              <w:right w:val="nil"/>
            </w:tcBorders>
            <w:shd w:val="clear" w:color="auto" w:fill="FFFFFF"/>
            <w:noWrap/>
            <w:vAlign w:val="center"/>
          </w:tcPr>
          <w:p w14:paraId="34F4057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187.87</w:t>
            </w:r>
          </w:p>
        </w:tc>
        <w:tc>
          <w:tcPr>
            <w:tcW w:w="1303" w:type="dxa"/>
            <w:tcBorders>
              <w:top w:val="nil"/>
              <w:left w:val="nil"/>
              <w:bottom w:val="nil"/>
              <w:right w:val="nil"/>
            </w:tcBorders>
            <w:shd w:val="clear" w:color="auto" w:fill="FFFFFF"/>
            <w:noWrap/>
            <w:vAlign w:val="center"/>
          </w:tcPr>
          <w:p w14:paraId="1F3CAF6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192.58</w:t>
            </w:r>
          </w:p>
        </w:tc>
        <w:tc>
          <w:tcPr>
            <w:tcW w:w="1303" w:type="dxa"/>
            <w:tcBorders>
              <w:top w:val="nil"/>
              <w:left w:val="nil"/>
              <w:bottom w:val="nil"/>
              <w:right w:val="nil"/>
            </w:tcBorders>
            <w:shd w:val="clear" w:color="auto" w:fill="FFFFFF"/>
            <w:noWrap/>
            <w:vAlign w:val="center"/>
          </w:tcPr>
          <w:p w14:paraId="217AD76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236.1</w:t>
            </w:r>
          </w:p>
        </w:tc>
        <w:tc>
          <w:tcPr>
            <w:tcW w:w="1665" w:type="dxa"/>
            <w:vMerge w:val="continue"/>
            <w:tcBorders>
              <w:top w:val="nil"/>
              <w:left w:val="nil"/>
              <w:bottom w:val="nil"/>
              <w:right w:val="nil"/>
            </w:tcBorders>
            <w:shd w:val="clear" w:color="auto" w:fill="FFFFFF"/>
            <w:noWrap/>
            <w:vAlign w:val="center"/>
          </w:tcPr>
          <w:p w14:paraId="6757AC0D">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c>
          <w:tcPr>
            <w:tcW w:w="1303" w:type="dxa"/>
            <w:vMerge w:val="continue"/>
            <w:tcBorders>
              <w:top w:val="nil"/>
              <w:left w:val="nil"/>
              <w:bottom w:val="nil"/>
              <w:right w:val="nil"/>
            </w:tcBorders>
            <w:shd w:val="clear" w:color="auto" w:fill="FFFFFF"/>
            <w:noWrap/>
            <w:vAlign w:val="center"/>
          </w:tcPr>
          <w:p w14:paraId="14CA06F5">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highlight w:val="none"/>
                <w:u w:val="none"/>
              </w:rPr>
            </w:pPr>
          </w:p>
        </w:tc>
      </w:tr>
      <w:tr w14:paraId="5A3F3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jc w:val="center"/>
        </w:trPr>
        <w:tc>
          <w:tcPr>
            <w:tcW w:w="1303" w:type="dxa"/>
            <w:vMerge w:val="continue"/>
            <w:tcBorders>
              <w:top w:val="nil"/>
              <w:left w:val="nil"/>
              <w:bottom w:val="nil"/>
              <w:right w:val="nil"/>
            </w:tcBorders>
            <w:shd w:val="clear" w:color="auto" w:fill="FFFFFF"/>
            <w:noWrap w:val="0"/>
            <w:vAlign w:val="center"/>
          </w:tcPr>
          <w:p w14:paraId="0F92FFCF">
            <w:pPr>
              <w:keepNext w:val="0"/>
              <w:keepLines w:val="0"/>
              <w:pageBreakBefore w:val="0"/>
              <w:kinsoku/>
              <w:wordWrap/>
              <w:overflowPunct/>
              <w:topLinePunct w:val="0"/>
              <w:autoSpaceDE/>
              <w:autoSpaceDN/>
              <w:bidi w:val="0"/>
              <w:snapToGrid/>
              <w:spacing w:line="480" w:lineRule="exact"/>
              <w:jc w:val="center"/>
              <w:rPr>
                <w:rFonts w:hint="eastAsia" w:ascii="仿宋" w:hAnsi="仿宋" w:eastAsia="仿宋" w:cs="仿宋"/>
                <w:b w:val="0"/>
                <w:i w:val="0"/>
                <w:iCs w:val="0"/>
                <w:color w:val="000000"/>
                <w:sz w:val="24"/>
                <w:szCs w:val="24"/>
                <w:u w:val="none"/>
              </w:rPr>
            </w:pPr>
          </w:p>
        </w:tc>
        <w:tc>
          <w:tcPr>
            <w:tcW w:w="1990" w:type="dxa"/>
            <w:tcBorders>
              <w:top w:val="nil"/>
              <w:left w:val="nil"/>
              <w:bottom w:val="nil"/>
              <w:right w:val="nil"/>
            </w:tcBorders>
            <w:shd w:val="clear" w:color="auto" w:fill="FFFFFF"/>
            <w:noWrap/>
            <w:vAlign w:val="center"/>
          </w:tcPr>
          <w:p w14:paraId="7909922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r>
              <w:rPr>
                <w:rFonts w:hint="eastAsia" w:ascii="仿宋" w:hAnsi="仿宋" w:eastAsia="仿宋" w:cs="仿宋"/>
                <w:b w:val="0"/>
                <w:i w:val="0"/>
                <w:iCs w:val="0"/>
                <w:color w:val="000000"/>
                <w:kern w:val="0"/>
                <w:sz w:val="24"/>
                <w:szCs w:val="24"/>
                <w:u w:val="none"/>
                <w:lang w:val="en-US" w:eastAsia="zh-CN" w:bidi="ar"/>
              </w:rPr>
              <w:t>位次</w:t>
            </w:r>
          </w:p>
        </w:tc>
        <w:tc>
          <w:tcPr>
            <w:tcW w:w="1303" w:type="dxa"/>
            <w:tcBorders>
              <w:top w:val="nil"/>
              <w:left w:val="nil"/>
              <w:bottom w:val="nil"/>
              <w:right w:val="nil"/>
            </w:tcBorders>
            <w:shd w:val="clear" w:color="auto" w:fill="FFFFFF"/>
            <w:noWrap/>
            <w:vAlign w:val="center"/>
          </w:tcPr>
          <w:p w14:paraId="47F86A8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1</w:t>
            </w:r>
          </w:p>
        </w:tc>
        <w:tc>
          <w:tcPr>
            <w:tcW w:w="1303" w:type="dxa"/>
            <w:tcBorders>
              <w:top w:val="nil"/>
              <w:left w:val="nil"/>
              <w:bottom w:val="nil"/>
              <w:right w:val="nil"/>
            </w:tcBorders>
            <w:shd w:val="clear" w:color="auto" w:fill="FFFFFF"/>
            <w:noWrap/>
            <w:vAlign w:val="center"/>
          </w:tcPr>
          <w:p w14:paraId="159BFD1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3</w:t>
            </w:r>
          </w:p>
        </w:tc>
        <w:tc>
          <w:tcPr>
            <w:tcW w:w="1303" w:type="dxa"/>
            <w:tcBorders>
              <w:top w:val="nil"/>
              <w:left w:val="nil"/>
              <w:bottom w:val="nil"/>
              <w:right w:val="nil"/>
            </w:tcBorders>
            <w:shd w:val="clear" w:color="auto" w:fill="FFFFFF"/>
            <w:noWrap/>
            <w:vAlign w:val="center"/>
          </w:tcPr>
          <w:p w14:paraId="0AF8751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6</w:t>
            </w:r>
          </w:p>
        </w:tc>
        <w:tc>
          <w:tcPr>
            <w:tcW w:w="1303" w:type="dxa"/>
            <w:tcBorders>
              <w:top w:val="nil"/>
              <w:left w:val="nil"/>
              <w:bottom w:val="nil"/>
              <w:right w:val="nil"/>
            </w:tcBorders>
            <w:shd w:val="clear" w:color="auto" w:fill="FFFFFF"/>
            <w:noWrap/>
            <w:vAlign w:val="center"/>
          </w:tcPr>
          <w:p w14:paraId="0FC7699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5</w:t>
            </w:r>
          </w:p>
        </w:tc>
        <w:tc>
          <w:tcPr>
            <w:tcW w:w="1303" w:type="dxa"/>
            <w:tcBorders>
              <w:top w:val="nil"/>
              <w:left w:val="nil"/>
              <w:bottom w:val="nil"/>
              <w:right w:val="nil"/>
            </w:tcBorders>
            <w:shd w:val="clear" w:color="auto" w:fill="FFFFFF"/>
            <w:noWrap/>
            <w:vAlign w:val="center"/>
          </w:tcPr>
          <w:p w14:paraId="1C8E58E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default" w:ascii="仿宋" w:hAnsi="仿宋" w:eastAsia="仿宋" w:cs="仿宋"/>
                <w:b w:val="0"/>
                <w:i w:val="0"/>
                <w:iCs w:val="0"/>
                <w:color w:val="000000"/>
                <w:kern w:val="0"/>
                <w:sz w:val="24"/>
                <w:szCs w:val="24"/>
                <w:u w:val="none"/>
                <w:lang w:val="en-US" w:eastAsia="zh-CN" w:bidi="ar"/>
              </w:rPr>
            </w:pPr>
            <w:r>
              <w:rPr>
                <w:rFonts w:hint="eastAsia" w:ascii="仿宋" w:hAnsi="仿宋" w:eastAsia="仿宋" w:cs="仿宋"/>
                <w:b w:val="0"/>
                <w:i w:val="0"/>
                <w:iCs w:val="0"/>
                <w:color w:val="000000"/>
                <w:kern w:val="0"/>
                <w:sz w:val="24"/>
                <w:szCs w:val="24"/>
                <w:u w:val="none"/>
                <w:lang w:val="en-US" w:eastAsia="zh-CN" w:bidi="ar"/>
              </w:rPr>
              <w:t>4</w:t>
            </w:r>
          </w:p>
        </w:tc>
        <w:tc>
          <w:tcPr>
            <w:tcW w:w="1303" w:type="dxa"/>
            <w:tcBorders>
              <w:top w:val="nil"/>
              <w:left w:val="nil"/>
              <w:bottom w:val="nil"/>
              <w:right w:val="nil"/>
            </w:tcBorders>
            <w:shd w:val="clear" w:color="auto" w:fill="FFFFFF"/>
            <w:noWrap/>
            <w:vAlign w:val="center"/>
          </w:tcPr>
          <w:p w14:paraId="0DF8014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lang w:val="en-US" w:eastAsia="zh-CN"/>
              </w:rPr>
            </w:pPr>
            <w:r>
              <w:rPr>
                <w:rFonts w:hint="eastAsia" w:ascii="仿宋" w:hAnsi="仿宋" w:eastAsia="仿宋" w:cs="仿宋"/>
                <w:b w:val="0"/>
                <w:i w:val="0"/>
                <w:iCs w:val="0"/>
                <w:color w:val="000000"/>
                <w:sz w:val="24"/>
                <w:szCs w:val="24"/>
                <w:u w:val="none"/>
                <w:lang w:val="en-US" w:eastAsia="zh-CN"/>
              </w:rPr>
              <w:t>2</w:t>
            </w:r>
          </w:p>
        </w:tc>
        <w:tc>
          <w:tcPr>
            <w:tcW w:w="2968" w:type="dxa"/>
            <w:gridSpan w:val="2"/>
            <w:tcBorders>
              <w:top w:val="nil"/>
              <w:left w:val="nil"/>
              <w:bottom w:val="nil"/>
              <w:right w:val="nil"/>
            </w:tcBorders>
            <w:shd w:val="clear" w:color="auto" w:fill="FFFFFF"/>
            <w:noWrap/>
            <w:vAlign w:val="center"/>
          </w:tcPr>
          <w:p w14:paraId="5F132F6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highlight w:val="none"/>
                <w:u w:val="none"/>
              </w:rPr>
            </w:pPr>
            <w:r>
              <w:rPr>
                <w:rFonts w:hint="eastAsia" w:ascii="仿宋" w:hAnsi="仿宋" w:eastAsia="仿宋" w:cs="仿宋"/>
                <w:b w:val="0"/>
                <w:i w:val="0"/>
                <w:iCs w:val="0"/>
                <w:color w:val="000000"/>
                <w:kern w:val="0"/>
                <w:sz w:val="24"/>
                <w:szCs w:val="24"/>
                <w:highlight w:val="none"/>
                <w:u w:val="none"/>
                <w:lang w:val="en-US" w:eastAsia="zh-CN" w:bidi="ar"/>
              </w:rPr>
              <w:t>增产点次率100%</w:t>
            </w:r>
          </w:p>
        </w:tc>
      </w:tr>
    </w:tbl>
    <w:p w14:paraId="6632DBC2">
      <w:pPr>
        <w:keepNext w:val="0"/>
        <w:keepLines w:val="0"/>
        <w:pageBreakBefore w:val="0"/>
        <w:kinsoku/>
        <w:wordWrap/>
        <w:overflowPunct/>
        <w:topLinePunct w:val="0"/>
        <w:autoSpaceDE/>
        <w:autoSpaceDN/>
        <w:bidi w:val="0"/>
        <w:snapToGrid/>
        <w:spacing w:line="480" w:lineRule="exact"/>
        <w:ind w:right="-359" w:rightChars="-171"/>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br w:type="page"/>
      </w:r>
      <w:r>
        <w:rPr>
          <w:rFonts w:hint="eastAsia" w:ascii="仿宋" w:hAnsi="仿宋" w:eastAsia="仿宋" w:cs="仿宋"/>
          <w:b w:val="0"/>
          <w:bCs w:val="0"/>
          <w:sz w:val="30"/>
          <w:szCs w:val="30"/>
          <w:highlight w:val="none"/>
          <w:lang w:val="en-US" w:eastAsia="zh-CN"/>
        </w:rPr>
        <w:t>表14  2025年</w:t>
      </w:r>
      <w:r>
        <w:rPr>
          <w:rFonts w:hint="eastAsia" w:ascii="仿宋" w:hAnsi="仿宋" w:eastAsia="仿宋" w:cs="仿宋"/>
          <w:b w:val="0"/>
          <w:bCs w:val="0"/>
          <w:sz w:val="30"/>
          <w:szCs w:val="30"/>
        </w:rPr>
        <w:t>参试</w:t>
      </w:r>
      <w:r>
        <w:rPr>
          <w:rFonts w:hint="eastAsia" w:ascii="仿宋" w:hAnsi="仿宋" w:eastAsia="仿宋" w:cs="仿宋"/>
          <w:b w:val="0"/>
          <w:bCs w:val="0"/>
          <w:sz w:val="30"/>
          <w:szCs w:val="30"/>
          <w:highlight w:val="none"/>
          <w:lang w:val="en-US" w:eastAsia="zh-CN"/>
        </w:rPr>
        <w:t>品种500g标准荚数情况表</w:t>
      </w:r>
    </w:p>
    <w:tbl>
      <w:tblPr>
        <w:tblStyle w:val="5"/>
        <w:tblW w:w="14456"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826"/>
        <w:gridCol w:w="816"/>
        <w:gridCol w:w="816"/>
        <w:gridCol w:w="862"/>
        <w:gridCol w:w="817"/>
        <w:gridCol w:w="817"/>
        <w:gridCol w:w="817"/>
        <w:gridCol w:w="817"/>
        <w:gridCol w:w="817"/>
        <w:gridCol w:w="817"/>
        <w:gridCol w:w="817"/>
        <w:gridCol w:w="817"/>
        <w:gridCol w:w="818"/>
        <w:gridCol w:w="824"/>
        <w:gridCol w:w="1056"/>
        <w:gridCol w:w="1056"/>
      </w:tblGrid>
      <w:tr w14:paraId="1D4CC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846" w:type="dxa"/>
            <w:tcBorders>
              <w:top w:val="single" w:color="000000" w:sz="12" w:space="0"/>
              <w:left w:val="nil"/>
              <w:bottom w:val="single" w:color="000000" w:sz="4" w:space="0"/>
              <w:right w:val="nil"/>
              <w:tl2br w:val="nil"/>
            </w:tcBorders>
            <w:shd w:val="clear" w:color="auto" w:fill="FFFFFF"/>
            <w:noWrap w:val="0"/>
            <w:vAlign w:val="center"/>
          </w:tcPr>
          <w:p w14:paraId="670AA2B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i w:val="0"/>
                <w:iCs w:val="0"/>
                <w:color w:val="000000"/>
                <w:sz w:val="24"/>
                <w:szCs w:val="24"/>
                <w:u w:val="none"/>
                <w:lang w:val="en-US" w:eastAsia="zh-CN"/>
              </w:rPr>
            </w:pPr>
            <w:r>
              <w:rPr>
                <w:rFonts w:hint="eastAsia" w:ascii="仿宋" w:hAnsi="仿宋" w:eastAsia="仿宋" w:cs="仿宋"/>
                <w:b w:val="0"/>
                <w:bCs/>
                <w:i w:val="0"/>
                <w:iCs w:val="0"/>
                <w:color w:val="000000"/>
                <w:sz w:val="24"/>
                <w:szCs w:val="24"/>
                <w:u w:val="none"/>
                <w:lang w:val="en-US" w:eastAsia="zh-CN"/>
              </w:rPr>
              <w:t>试点</w:t>
            </w:r>
          </w:p>
        </w:tc>
        <w:tc>
          <w:tcPr>
            <w:tcW w:w="826" w:type="dxa"/>
            <w:tcBorders>
              <w:top w:val="single" w:color="000000" w:sz="12" w:space="0"/>
              <w:left w:val="nil"/>
              <w:bottom w:val="single" w:color="000000" w:sz="4" w:space="0"/>
              <w:right w:val="nil"/>
            </w:tcBorders>
            <w:shd w:val="clear" w:color="auto" w:fill="FFFFFF"/>
            <w:noWrap w:val="0"/>
            <w:vAlign w:val="center"/>
          </w:tcPr>
          <w:p w14:paraId="190CB67D">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云环资大豆16号</w:t>
            </w:r>
          </w:p>
        </w:tc>
        <w:tc>
          <w:tcPr>
            <w:tcW w:w="816" w:type="dxa"/>
            <w:tcBorders>
              <w:top w:val="single" w:color="000000" w:sz="12" w:space="0"/>
              <w:left w:val="nil"/>
              <w:bottom w:val="single" w:color="000000" w:sz="4" w:space="0"/>
              <w:right w:val="nil"/>
            </w:tcBorders>
            <w:shd w:val="clear" w:color="auto" w:fill="FFFFFF"/>
            <w:noWrap w:val="0"/>
            <w:vAlign w:val="center"/>
          </w:tcPr>
          <w:p w14:paraId="0481640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云环资大豆17号</w:t>
            </w:r>
          </w:p>
        </w:tc>
        <w:tc>
          <w:tcPr>
            <w:tcW w:w="816" w:type="dxa"/>
            <w:tcBorders>
              <w:top w:val="single" w:color="000000" w:sz="12" w:space="0"/>
              <w:left w:val="nil"/>
              <w:bottom w:val="single" w:color="000000" w:sz="4" w:space="0"/>
              <w:right w:val="nil"/>
            </w:tcBorders>
            <w:shd w:val="clear" w:color="auto" w:fill="FFFFFF"/>
            <w:noWrap w:val="0"/>
            <w:vAlign w:val="center"/>
          </w:tcPr>
          <w:p w14:paraId="38AB807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云黄28</w:t>
            </w:r>
          </w:p>
        </w:tc>
        <w:tc>
          <w:tcPr>
            <w:tcW w:w="862" w:type="dxa"/>
            <w:tcBorders>
              <w:top w:val="single" w:color="000000" w:sz="12" w:space="0"/>
              <w:left w:val="nil"/>
              <w:bottom w:val="single" w:color="000000" w:sz="4" w:space="0"/>
              <w:right w:val="nil"/>
            </w:tcBorders>
            <w:shd w:val="clear" w:color="auto" w:fill="FFFFFF"/>
            <w:noWrap w:val="0"/>
            <w:vAlign w:val="center"/>
          </w:tcPr>
          <w:p w14:paraId="27CE83D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云泽086</w:t>
            </w:r>
          </w:p>
        </w:tc>
        <w:tc>
          <w:tcPr>
            <w:tcW w:w="817" w:type="dxa"/>
            <w:tcBorders>
              <w:top w:val="single" w:color="000000" w:sz="12" w:space="0"/>
              <w:left w:val="nil"/>
              <w:bottom w:val="single" w:color="000000" w:sz="4" w:space="0"/>
              <w:right w:val="nil"/>
            </w:tcBorders>
            <w:shd w:val="clear" w:color="auto" w:fill="FFFFFF"/>
            <w:noWrap w:val="0"/>
            <w:vAlign w:val="center"/>
          </w:tcPr>
          <w:p w14:paraId="1EEA9D1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云黄30</w:t>
            </w:r>
          </w:p>
        </w:tc>
        <w:tc>
          <w:tcPr>
            <w:tcW w:w="817" w:type="dxa"/>
            <w:tcBorders>
              <w:top w:val="single" w:color="000000" w:sz="12" w:space="0"/>
              <w:left w:val="nil"/>
              <w:bottom w:val="single" w:color="000000" w:sz="4" w:space="0"/>
              <w:right w:val="nil"/>
            </w:tcBorders>
            <w:shd w:val="clear" w:color="auto" w:fill="FFFFFF"/>
            <w:noWrap w:val="0"/>
            <w:vAlign w:val="center"/>
          </w:tcPr>
          <w:p w14:paraId="34A556A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滇大豆50</w:t>
            </w:r>
          </w:p>
        </w:tc>
        <w:tc>
          <w:tcPr>
            <w:tcW w:w="817" w:type="dxa"/>
            <w:tcBorders>
              <w:top w:val="single" w:color="000000" w:sz="12" w:space="0"/>
              <w:left w:val="nil"/>
              <w:bottom w:val="single" w:color="000000" w:sz="4" w:space="0"/>
              <w:right w:val="nil"/>
            </w:tcBorders>
            <w:shd w:val="clear" w:color="auto" w:fill="FFFFFF"/>
            <w:noWrap w:val="0"/>
            <w:vAlign w:val="center"/>
          </w:tcPr>
          <w:p w14:paraId="123AA14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滇大豆61</w:t>
            </w:r>
          </w:p>
        </w:tc>
        <w:tc>
          <w:tcPr>
            <w:tcW w:w="817" w:type="dxa"/>
            <w:tcBorders>
              <w:top w:val="single" w:color="000000" w:sz="12" w:space="0"/>
              <w:left w:val="nil"/>
              <w:bottom w:val="single" w:color="000000" w:sz="4" w:space="0"/>
              <w:right w:val="nil"/>
            </w:tcBorders>
            <w:shd w:val="clear" w:color="auto" w:fill="FFFFFF"/>
            <w:noWrap w:val="0"/>
            <w:vAlign w:val="center"/>
          </w:tcPr>
          <w:p w14:paraId="1F82CE59">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云环资大豆20号</w:t>
            </w:r>
          </w:p>
        </w:tc>
        <w:tc>
          <w:tcPr>
            <w:tcW w:w="817" w:type="dxa"/>
            <w:tcBorders>
              <w:top w:val="single" w:color="000000" w:sz="12" w:space="0"/>
              <w:left w:val="nil"/>
              <w:bottom w:val="single" w:color="000000" w:sz="4" w:space="0"/>
              <w:right w:val="nil"/>
            </w:tcBorders>
            <w:shd w:val="clear" w:color="auto" w:fill="FFFFFF"/>
            <w:noWrap w:val="0"/>
            <w:vAlign w:val="center"/>
          </w:tcPr>
          <w:p w14:paraId="52B5FD76">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云环资大豆21号 </w:t>
            </w:r>
          </w:p>
        </w:tc>
        <w:tc>
          <w:tcPr>
            <w:tcW w:w="817" w:type="dxa"/>
            <w:tcBorders>
              <w:top w:val="single" w:color="000000" w:sz="12" w:space="0"/>
              <w:left w:val="nil"/>
              <w:bottom w:val="single" w:color="000000" w:sz="4" w:space="0"/>
              <w:right w:val="nil"/>
            </w:tcBorders>
            <w:shd w:val="clear" w:color="auto" w:fill="FFFFFF"/>
            <w:noWrap w:val="0"/>
            <w:vAlign w:val="center"/>
          </w:tcPr>
          <w:p w14:paraId="623E39D7">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润丰38 </w:t>
            </w:r>
          </w:p>
        </w:tc>
        <w:tc>
          <w:tcPr>
            <w:tcW w:w="817" w:type="dxa"/>
            <w:tcBorders>
              <w:top w:val="single" w:color="000000" w:sz="12" w:space="0"/>
              <w:left w:val="nil"/>
              <w:bottom w:val="single" w:color="000000" w:sz="4" w:space="0"/>
              <w:right w:val="nil"/>
            </w:tcBorders>
            <w:shd w:val="clear" w:color="auto" w:fill="FFFFFF"/>
            <w:noWrap w:val="0"/>
            <w:vAlign w:val="center"/>
          </w:tcPr>
          <w:p w14:paraId="09F1C373">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云黄31</w:t>
            </w:r>
          </w:p>
        </w:tc>
        <w:tc>
          <w:tcPr>
            <w:tcW w:w="817" w:type="dxa"/>
            <w:tcBorders>
              <w:top w:val="single" w:color="000000" w:sz="12" w:space="0"/>
              <w:left w:val="nil"/>
              <w:bottom w:val="single" w:color="000000" w:sz="4" w:space="0"/>
              <w:right w:val="nil"/>
            </w:tcBorders>
            <w:shd w:val="clear" w:color="auto" w:fill="FFFFFF"/>
            <w:noWrap w:val="0"/>
            <w:vAlign w:val="center"/>
          </w:tcPr>
          <w:p w14:paraId="5F2F537A">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云黄32</w:t>
            </w:r>
          </w:p>
        </w:tc>
        <w:tc>
          <w:tcPr>
            <w:tcW w:w="818" w:type="dxa"/>
            <w:tcBorders>
              <w:top w:val="single" w:color="000000" w:sz="12" w:space="0"/>
              <w:left w:val="nil"/>
              <w:bottom w:val="single" w:color="000000" w:sz="4" w:space="0"/>
              <w:right w:val="nil"/>
            </w:tcBorders>
            <w:shd w:val="clear" w:color="auto" w:fill="FFFFFF"/>
            <w:noWrap w:val="0"/>
            <w:vAlign w:val="center"/>
          </w:tcPr>
          <w:p w14:paraId="1293629B">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兰豆1号</w:t>
            </w:r>
          </w:p>
        </w:tc>
        <w:tc>
          <w:tcPr>
            <w:tcW w:w="824" w:type="dxa"/>
            <w:tcBorders>
              <w:top w:val="single" w:color="000000" w:sz="12" w:space="0"/>
              <w:left w:val="nil"/>
              <w:bottom w:val="single" w:color="000000" w:sz="4" w:space="0"/>
              <w:right w:val="nil"/>
            </w:tcBorders>
            <w:shd w:val="clear" w:color="auto" w:fill="FFFFFF"/>
            <w:noWrap w:val="0"/>
            <w:vAlign w:val="center"/>
          </w:tcPr>
          <w:p w14:paraId="2BF9D3B0">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淮江1号</w:t>
            </w:r>
          </w:p>
        </w:tc>
        <w:tc>
          <w:tcPr>
            <w:tcW w:w="1056" w:type="dxa"/>
            <w:tcBorders>
              <w:top w:val="single" w:color="000000" w:sz="12" w:space="0"/>
              <w:left w:val="nil"/>
              <w:bottom w:val="single" w:color="000000" w:sz="4" w:space="0"/>
              <w:right w:val="nil"/>
            </w:tcBorders>
            <w:shd w:val="clear" w:color="auto" w:fill="FFFFFF"/>
            <w:noWrap w:val="0"/>
            <w:vAlign w:val="center"/>
          </w:tcPr>
          <w:p w14:paraId="065DE3A6">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云泽164</w:t>
            </w:r>
          </w:p>
        </w:tc>
        <w:tc>
          <w:tcPr>
            <w:tcW w:w="1056" w:type="dxa"/>
            <w:tcBorders>
              <w:top w:val="single" w:color="000000" w:sz="12" w:space="0"/>
              <w:left w:val="nil"/>
              <w:bottom w:val="single" w:color="000000" w:sz="4" w:space="0"/>
              <w:right w:val="nil"/>
            </w:tcBorders>
            <w:shd w:val="clear" w:color="auto" w:fill="FFFFFF"/>
            <w:noWrap w:val="0"/>
            <w:vAlign w:val="center"/>
          </w:tcPr>
          <w:p w14:paraId="054918A7">
            <w:pPr>
              <w:keepNext w:val="0"/>
              <w:keepLines w:val="0"/>
              <w:pageBreakBefore w:val="0"/>
              <w:widowControl/>
              <w:suppressLineNumbers w:val="0"/>
              <w:kinsoku/>
              <w:wordWrap/>
              <w:overflowPunct/>
              <w:topLinePunct w:val="0"/>
              <w:autoSpaceDE/>
              <w:autoSpaceDN/>
              <w:bidi w:val="0"/>
              <w:snapToGrid/>
              <w:spacing w:line="480" w:lineRule="exact"/>
              <w:jc w:val="left"/>
              <w:textAlignment w:val="center"/>
              <w:rPr>
                <w:rFonts w:hint="eastAsia" w:ascii="仿宋" w:hAnsi="仿宋" w:eastAsia="仿宋" w:cs="仿宋"/>
                <w:b w:val="0"/>
                <w:bCs/>
                <w:i w:val="0"/>
                <w:iCs w:val="0"/>
                <w:color w:val="000000"/>
                <w:sz w:val="24"/>
                <w:szCs w:val="24"/>
                <w:u w:val="none"/>
              </w:rPr>
            </w:pPr>
          </w:p>
        </w:tc>
      </w:tr>
      <w:tr w14:paraId="2C2EF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846" w:type="dxa"/>
            <w:tcBorders>
              <w:top w:val="nil"/>
              <w:left w:val="nil"/>
              <w:bottom w:val="nil"/>
              <w:right w:val="nil"/>
            </w:tcBorders>
            <w:shd w:val="clear" w:color="auto" w:fill="FFFFFF"/>
            <w:noWrap w:val="0"/>
            <w:vAlign w:val="center"/>
          </w:tcPr>
          <w:p w14:paraId="52BAFF8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峨山</w:t>
            </w:r>
          </w:p>
        </w:tc>
        <w:tc>
          <w:tcPr>
            <w:tcW w:w="826" w:type="dxa"/>
            <w:tcBorders>
              <w:top w:val="nil"/>
              <w:left w:val="nil"/>
              <w:bottom w:val="nil"/>
              <w:right w:val="nil"/>
            </w:tcBorders>
            <w:shd w:val="clear" w:color="auto" w:fill="FFFFFF"/>
            <w:noWrap/>
            <w:vAlign w:val="center"/>
          </w:tcPr>
          <w:p w14:paraId="2FC37D3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315E5A2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42CCB23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62" w:type="dxa"/>
            <w:tcBorders>
              <w:top w:val="nil"/>
              <w:left w:val="nil"/>
              <w:bottom w:val="nil"/>
              <w:right w:val="nil"/>
            </w:tcBorders>
            <w:shd w:val="clear" w:color="auto" w:fill="FFFFFF"/>
            <w:noWrap/>
            <w:vAlign w:val="center"/>
          </w:tcPr>
          <w:p w14:paraId="0D1DB08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5462F97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742CDC7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D0C7C3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3C8B0B0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7A49064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210B8CD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4AF154F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710DA07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8" w:type="dxa"/>
            <w:tcBorders>
              <w:top w:val="nil"/>
              <w:left w:val="nil"/>
              <w:bottom w:val="nil"/>
              <w:right w:val="nil"/>
            </w:tcBorders>
            <w:shd w:val="clear" w:color="auto" w:fill="FFFFFF"/>
            <w:noWrap/>
            <w:vAlign w:val="center"/>
          </w:tcPr>
          <w:p w14:paraId="0AACD41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24" w:type="dxa"/>
            <w:tcBorders>
              <w:top w:val="nil"/>
              <w:left w:val="nil"/>
              <w:bottom w:val="nil"/>
              <w:right w:val="nil"/>
            </w:tcBorders>
            <w:shd w:val="clear" w:color="auto" w:fill="FFFFFF"/>
            <w:noWrap/>
            <w:vAlign w:val="center"/>
          </w:tcPr>
          <w:p w14:paraId="35E00BF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72563A9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17A1458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r>
      <w:tr w14:paraId="2D19B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846" w:type="dxa"/>
            <w:tcBorders>
              <w:top w:val="nil"/>
              <w:left w:val="nil"/>
              <w:bottom w:val="nil"/>
              <w:right w:val="nil"/>
            </w:tcBorders>
            <w:shd w:val="clear" w:color="auto" w:fill="FFFFFF"/>
            <w:noWrap w:val="0"/>
            <w:vAlign w:val="center"/>
          </w:tcPr>
          <w:p w14:paraId="39CEFF4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蒙自</w:t>
            </w:r>
          </w:p>
        </w:tc>
        <w:tc>
          <w:tcPr>
            <w:tcW w:w="826" w:type="dxa"/>
            <w:tcBorders>
              <w:top w:val="nil"/>
              <w:left w:val="nil"/>
              <w:bottom w:val="nil"/>
              <w:right w:val="nil"/>
            </w:tcBorders>
            <w:shd w:val="clear" w:color="auto" w:fill="FFFFFF"/>
            <w:noWrap/>
            <w:vAlign w:val="center"/>
          </w:tcPr>
          <w:p w14:paraId="7C307F5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76E6145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39F612A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62" w:type="dxa"/>
            <w:tcBorders>
              <w:top w:val="nil"/>
              <w:left w:val="nil"/>
              <w:bottom w:val="nil"/>
              <w:right w:val="nil"/>
            </w:tcBorders>
            <w:shd w:val="clear" w:color="auto" w:fill="FFFFFF"/>
            <w:noWrap/>
            <w:vAlign w:val="center"/>
          </w:tcPr>
          <w:p w14:paraId="2E7DF80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58940EC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5B748C00">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3637946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6B54C18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54CEBB49">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67887AB4">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7B963AF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E149A3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8" w:type="dxa"/>
            <w:tcBorders>
              <w:top w:val="nil"/>
              <w:left w:val="nil"/>
              <w:bottom w:val="nil"/>
              <w:right w:val="nil"/>
            </w:tcBorders>
            <w:shd w:val="clear" w:color="auto" w:fill="FFFFFF"/>
            <w:noWrap/>
            <w:vAlign w:val="center"/>
          </w:tcPr>
          <w:p w14:paraId="5B56DAE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24" w:type="dxa"/>
            <w:tcBorders>
              <w:top w:val="nil"/>
              <w:left w:val="nil"/>
              <w:bottom w:val="nil"/>
              <w:right w:val="nil"/>
            </w:tcBorders>
            <w:shd w:val="clear" w:color="auto" w:fill="FFFFFF"/>
            <w:noWrap/>
            <w:vAlign w:val="center"/>
          </w:tcPr>
          <w:p w14:paraId="556C401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79AB5AD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041BA2A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r>
      <w:tr w14:paraId="1AA55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846" w:type="dxa"/>
            <w:tcBorders>
              <w:top w:val="nil"/>
              <w:left w:val="nil"/>
              <w:bottom w:val="nil"/>
              <w:right w:val="nil"/>
            </w:tcBorders>
            <w:shd w:val="clear" w:color="auto" w:fill="FFFFFF"/>
            <w:noWrap w:val="0"/>
            <w:vAlign w:val="center"/>
          </w:tcPr>
          <w:p w14:paraId="06F6ED4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石林</w:t>
            </w:r>
          </w:p>
        </w:tc>
        <w:tc>
          <w:tcPr>
            <w:tcW w:w="826" w:type="dxa"/>
            <w:tcBorders>
              <w:top w:val="nil"/>
              <w:left w:val="nil"/>
              <w:bottom w:val="nil"/>
              <w:right w:val="nil"/>
            </w:tcBorders>
            <w:shd w:val="clear" w:color="auto" w:fill="FFFFFF"/>
            <w:noWrap/>
            <w:vAlign w:val="center"/>
          </w:tcPr>
          <w:p w14:paraId="11ADBCC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60C1E47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6" w:type="dxa"/>
            <w:tcBorders>
              <w:top w:val="nil"/>
              <w:left w:val="nil"/>
              <w:bottom w:val="nil"/>
              <w:right w:val="nil"/>
            </w:tcBorders>
            <w:shd w:val="clear" w:color="auto" w:fill="FFFFFF"/>
            <w:noWrap/>
            <w:vAlign w:val="center"/>
          </w:tcPr>
          <w:p w14:paraId="54784CD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62" w:type="dxa"/>
            <w:tcBorders>
              <w:top w:val="nil"/>
              <w:left w:val="nil"/>
              <w:bottom w:val="nil"/>
              <w:right w:val="nil"/>
            </w:tcBorders>
            <w:shd w:val="clear" w:color="auto" w:fill="FFFFFF"/>
            <w:noWrap/>
            <w:vAlign w:val="center"/>
          </w:tcPr>
          <w:p w14:paraId="1F9ADB9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39BFEC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24FF93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388C8C2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5181172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F83B77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0E327127">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7009800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7" w:type="dxa"/>
            <w:tcBorders>
              <w:top w:val="nil"/>
              <w:left w:val="nil"/>
              <w:bottom w:val="nil"/>
              <w:right w:val="nil"/>
            </w:tcBorders>
            <w:shd w:val="clear" w:color="auto" w:fill="FFFFFF"/>
            <w:noWrap/>
            <w:vAlign w:val="center"/>
          </w:tcPr>
          <w:p w14:paraId="6BDF659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18" w:type="dxa"/>
            <w:tcBorders>
              <w:top w:val="nil"/>
              <w:left w:val="nil"/>
              <w:bottom w:val="nil"/>
              <w:right w:val="nil"/>
            </w:tcBorders>
            <w:shd w:val="clear" w:color="auto" w:fill="FFFFFF"/>
            <w:noWrap/>
            <w:vAlign w:val="center"/>
          </w:tcPr>
          <w:p w14:paraId="13E09D5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824" w:type="dxa"/>
            <w:tcBorders>
              <w:top w:val="nil"/>
              <w:left w:val="nil"/>
              <w:bottom w:val="nil"/>
              <w:right w:val="nil"/>
            </w:tcBorders>
            <w:shd w:val="clear" w:color="auto" w:fill="FFFFFF"/>
            <w:noWrap/>
            <w:vAlign w:val="center"/>
          </w:tcPr>
          <w:p w14:paraId="74E5B0F1">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4264D93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c>
          <w:tcPr>
            <w:tcW w:w="1056" w:type="dxa"/>
            <w:tcBorders>
              <w:top w:val="nil"/>
              <w:left w:val="nil"/>
              <w:bottom w:val="nil"/>
              <w:right w:val="nil"/>
            </w:tcBorders>
            <w:shd w:val="clear" w:color="auto" w:fill="FFFFFF"/>
            <w:noWrap/>
            <w:vAlign w:val="center"/>
          </w:tcPr>
          <w:p w14:paraId="074F834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sz w:val="24"/>
                <w:szCs w:val="24"/>
                <w:u w:val="none"/>
              </w:rPr>
            </w:pPr>
          </w:p>
        </w:tc>
      </w:tr>
      <w:tr w14:paraId="178A9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846" w:type="dxa"/>
            <w:tcBorders>
              <w:top w:val="nil"/>
              <w:left w:val="nil"/>
              <w:bottom w:val="single" w:color="000000" w:sz="12" w:space="0"/>
              <w:right w:val="nil"/>
            </w:tcBorders>
            <w:shd w:val="clear" w:color="auto" w:fill="FFFFFF"/>
            <w:noWrap w:val="0"/>
            <w:vAlign w:val="center"/>
          </w:tcPr>
          <w:p w14:paraId="46F48273">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平均</w:t>
            </w:r>
          </w:p>
        </w:tc>
        <w:tc>
          <w:tcPr>
            <w:tcW w:w="826" w:type="dxa"/>
            <w:tcBorders>
              <w:top w:val="nil"/>
              <w:left w:val="nil"/>
              <w:bottom w:val="single" w:color="000000" w:sz="12" w:space="0"/>
              <w:right w:val="nil"/>
            </w:tcBorders>
            <w:shd w:val="clear" w:color="auto" w:fill="FFFFFF"/>
            <w:noWrap/>
            <w:vAlign w:val="center"/>
          </w:tcPr>
          <w:p w14:paraId="20491B8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6" w:type="dxa"/>
            <w:tcBorders>
              <w:top w:val="nil"/>
              <w:left w:val="nil"/>
              <w:bottom w:val="single" w:color="000000" w:sz="12" w:space="0"/>
              <w:right w:val="nil"/>
            </w:tcBorders>
            <w:shd w:val="clear" w:color="auto" w:fill="FFFFFF"/>
            <w:noWrap/>
            <w:vAlign w:val="center"/>
          </w:tcPr>
          <w:p w14:paraId="7EFED0D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6" w:type="dxa"/>
            <w:tcBorders>
              <w:top w:val="nil"/>
              <w:left w:val="nil"/>
              <w:bottom w:val="single" w:color="000000" w:sz="12" w:space="0"/>
              <w:right w:val="nil"/>
            </w:tcBorders>
            <w:shd w:val="clear" w:color="auto" w:fill="FFFFFF"/>
            <w:noWrap/>
            <w:vAlign w:val="center"/>
          </w:tcPr>
          <w:p w14:paraId="54AF976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62" w:type="dxa"/>
            <w:tcBorders>
              <w:top w:val="nil"/>
              <w:left w:val="nil"/>
              <w:bottom w:val="single" w:color="000000" w:sz="12" w:space="0"/>
              <w:right w:val="nil"/>
            </w:tcBorders>
            <w:shd w:val="clear" w:color="auto" w:fill="FFFFFF"/>
            <w:noWrap/>
            <w:vAlign w:val="center"/>
          </w:tcPr>
          <w:p w14:paraId="02C7EFD2">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0A0D672E">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4488EF8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6C10BDB6">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469A784B">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43B5F44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291DA5D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20E924AA">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7" w:type="dxa"/>
            <w:tcBorders>
              <w:top w:val="nil"/>
              <w:left w:val="nil"/>
              <w:bottom w:val="single" w:color="000000" w:sz="12" w:space="0"/>
              <w:right w:val="nil"/>
            </w:tcBorders>
            <w:shd w:val="clear" w:color="auto" w:fill="FFFFFF"/>
            <w:noWrap/>
            <w:vAlign w:val="center"/>
          </w:tcPr>
          <w:p w14:paraId="6BAF5B3C">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18" w:type="dxa"/>
            <w:tcBorders>
              <w:top w:val="nil"/>
              <w:left w:val="nil"/>
              <w:bottom w:val="single" w:color="000000" w:sz="12" w:space="0"/>
              <w:right w:val="nil"/>
            </w:tcBorders>
            <w:shd w:val="clear" w:color="auto" w:fill="FFFFFF"/>
            <w:noWrap/>
            <w:vAlign w:val="center"/>
          </w:tcPr>
          <w:p w14:paraId="5B6C01D8">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824" w:type="dxa"/>
            <w:tcBorders>
              <w:top w:val="nil"/>
              <w:left w:val="nil"/>
              <w:bottom w:val="single" w:color="000000" w:sz="12" w:space="0"/>
              <w:right w:val="nil"/>
            </w:tcBorders>
            <w:shd w:val="clear" w:color="auto" w:fill="FFFFFF"/>
            <w:noWrap/>
            <w:vAlign w:val="center"/>
          </w:tcPr>
          <w:p w14:paraId="748FD92F">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1056" w:type="dxa"/>
            <w:tcBorders>
              <w:top w:val="nil"/>
              <w:left w:val="nil"/>
              <w:bottom w:val="single" w:color="000000" w:sz="12" w:space="0"/>
              <w:right w:val="nil"/>
            </w:tcBorders>
            <w:shd w:val="clear" w:color="auto" w:fill="FFFFFF"/>
            <w:noWrap/>
            <w:vAlign w:val="center"/>
          </w:tcPr>
          <w:p w14:paraId="4DE6783D">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c>
          <w:tcPr>
            <w:tcW w:w="1056" w:type="dxa"/>
            <w:tcBorders>
              <w:top w:val="nil"/>
              <w:left w:val="nil"/>
              <w:bottom w:val="single" w:color="000000" w:sz="12" w:space="0"/>
              <w:right w:val="nil"/>
            </w:tcBorders>
            <w:shd w:val="clear" w:color="auto" w:fill="FFFFFF"/>
            <w:noWrap/>
            <w:vAlign w:val="center"/>
          </w:tcPr>
          <w:p w14:paraId="46CE4A35">
            <w:pPr>
              <w:keepNext w:val="0"/>
              <w:keepLines w:val="0"/>
              <w:pageBreakBefore w:val="0"/>
              <w:widowControl/>
              <w:suppressLineNumbers w:val="0"/>
              <w:kinsoku/>
              <w:wordWrap/>
              <w:overflowPunct/>
              <w:topLinePunct w:val="0"/>
              <w:autoSpaceDE/>
              <w:autoSpaceDN/>
              <w:bidi w:val="0"/>
              <w:snapToGrid/>
              <w:spacing w:line="480" w:lineRule="exact"/>
              <w:jc w:val="center"/>
              <w:textAlignment w:val="center"/>
              <w:rPr>
                <w:rFonts w:hint="eastAsia" w:ascii="仿宋" w:hAnsi="仿宋" w:eastAsia="仿宋" w:cs="仿宋"/>
                <w:b w:val="0"/>
                <w:i w:val="0"/>
                <w:iCs w:val="0"/>
                <w:color w:val="000000"/>
                <w:kern w:val="0"/>
                <w:sz w:val="24"/>
                <w:szCs w:val="24"/>
                <w:u w:val="none"/>
                <w:lang w:val="en-US" w:eastAsia="zh-CN" w:bidi="ar"/>
              </w:rPr>
            </w:pPr>
          </w:p>
        </w:tc>
      </w:tr>
    </w:tbl>
    <w:p w14:paraId="0C156E13">
      <w:pPr>
        <w:keepNext w:val="0"/>
        <w:keepLines w:val="0"/>
        <w:pageBreakBefore w:val="0"/>
        <w:kinsoku/>
        <w:wordWrap/>
        <w:overflowPunct/>
        <w:topLinePunct w:val="0"/>
        <w:autoSpaceDE/>
        <w:autoSpaceDN/>
        <w:bidi w:val="0"/>
        <w:snapToGrid/>
        <w:spacing w:line="480" w:lineRule="exact"/>
        <w:ind w:right="-4" w:rightChars="-2"/>
        <w:jc w:val="center"/>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rPr>
        <w:br w:type="page"/>
      </w:r>
      <w:r>
        <w:rPr>
          <w:rFonts w:hint="eastAsia" w:ascii="仿宋" w:hAnsi="仿宋" w:eastAsia="仿宋" w:cs="仿宋"/>
          <w:b w:val="0"/>
          <w:bCs w:val="0"/>
          <w:sz w:val="30"/>
          <w:szCs w:val="30"/>
          <w:lang w:val="en-US" w:eastAsia="zh-CN"/>
        </w:rPr>
        <w:t xml:space="preserve">表15  </w:t>
      </w:r>
      <w:r>
        <w:rPr>
          <w:rFonts w:hint="eastAsia" w:ascii="仿宋" w:hAnsi="仿宋" w:eastAsia="仿宋" w:cs="仿宋"/>
          <w:b w:val="0"/>
          <w:bCs w:val="0"/>
          <w:sz w:val="30"/>
          <w:szCs w:val="30"/>
          <w:highlight w:val="none"/>
          <w:lang w:val="en-US" w:eastAsia="zh-CN"/>
        </w:rPr>
        <w:t>2025年</w:t>
      </w:r>
      <w:r>
        <w:rPr>
          <w:rFonts w:hint="eastAsia" w:ascii="仿宋" w:hAnsi="仿宋" w:eastAsia="仿宋" w:cs="仿宋"/>
          <w:b w:val="0"/>
          <w:bCs w:val="0"/>
          <w:sz w:val="30"/>
          <w:szCs w:val="30"/>
        </w:rPr>
        <w:t>参试品种主要性状特征调查记载结果表</w:t>
      </w:r>
    </w:p>
    <w:tbl>
      <w:tblPr>
        <w:tblStyle w:val="5"/>
        <w:tblW w:w="143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1"/>
        <w:gridCol w:w="881"/>
        <w:gridCol w:w="850"/>
        <w:gridCol w:w="850"/>
        <w:gridCol w:w="880"/>
        <w:gridCol w:w="850"/>
        <w:gridCol w:w="910"/>
        <w:gridCol w:w="895"/>
        <w:gridCol w:w="865"/>
        <w:gridCol w:w="865"/>
        <w:gridCol w:w="746"/>
        <w:gridCol w:w="865"/>
        <w:gridCol w:w="850"/>
        <w:gridCol w:w="865"/>
        <w:gridCol w:w="910"/>
        <w:gridCol w:w="761"/>
        <w:gridCol w:w="816"/>
      </w:tblGrid>
      <w:tr w14:paraId="08E56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jc w:val="center"/>
        </w:trPr>
        <w:tc>
          <w:tcPr>
            <w:tcW w:w="671" w:type="dxa"/>
            <w:tcBorders>
              <w:top w:val="single" w:color="000000" w:sz="12" w:space="0"/>
              <w:left w:val="nil"/>
              <w:bottom w:val="single" w:color="000000" w:sz="4" w:space="0"/>
              <w:right w:val="nil"/>
              <w:tl2br w:val="nil"/>
            </w:tcBorders>
            <w:shd w:val="clear" w:color="auto" w:fill="FFFFFF"/>
            <w:noWrap w:val="0"/>
            <w:vAlign w:val="center"/>
          </w:tcPr>
          <w:p w14:paraId="5C6A78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品种名称</w:t>
            </w:r>
          </w:p>
        </w:tc>
        <w:tc>
          <w:tcPr>
            <w:tcW w:w="881" w:type="dxa"/>
            <w:tcBorders>
              <w:top w:val="single" w:color="000000" w:sz="12" w:space="0"/>
              <w:left w:val="nil"/>
              <w:bottom w:val="single" w:color="000000" w:sz="4" w:space="0"/>
              <w:right w:val="nil"/>
            </w:tcBorders>
            <w:shd w:val="clear" w:color="auto" w:fill="FFFFFF"/>
            <w:noWrap w:val="0"/>
            <w:vAlign w:val="center"/>
          </w:tcPr>
          <w:p w14:paraId="711623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试点</w:t>
            </w:r>
          </w:p>
        </w:tc>
        <w:tc>
          <w:tcPr>
            <w:tcW w:w="850" w:type="dxa"/>
            <w:tcBorders>
              <w:top w:val="single" w:color="000000" w:sz="12" w:space="0"/>
              <w:left w:val="nil"/>
              <w:bottom w:val="single" w:color="000000" w:sz="4" w:space="0"/>
              <w:right w:val="nil"/>
            </w:tcBorders>
            <w:shd w:val="clear" w:color="auto" w:fill="FFFFFF"/>
            <w:noWrap w:val="0"/>
            <w:vAlign w:val="center"/>
          </w:tcPr>
          <w:p w14:paraId="7369A4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播种期（月一日）</w:t>
            </w:r>
          </w:p>
        </w:tc>
        <w:tc>
          <w:tcPr>
            <w:tcW w:w="850" w:type="dxa"/>
            <w:tcBorders>
              <w:top w:val="single" w:color="000000" w:sz="12" w:space="0"/>
              <w:left w:val="nil"/>
              <w:bottom w:val="single" w:color="000000" w:sz="4" w:space="0"/>
              <w:right w:val="nil"/>
            </w:tcBorders>
            <w:shd w:val="clear" w:color="auto" w:fill="FFFFFF"/>
            <w:noWrap w:val="0"/>
            <w:vAlign w:val="center"/>
          </w:tcPr>
          <w:p w14:paraId="45CFA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出苗期（月一日）</w:t>
            </w:r>
          </w:p>
        </w:tc>
        <w:tc>
          <w:tcPr>
            <w:tcW w:w="880" w:type="dxa"/>
            <w:tcBorders>
              <w:top w:val="single" w:color="000000" w:sz="12" w:space="0"/>
              <w:left w:val="nil"/>
              <w:bottom w:val="single" w:color="000000" w:sz="4" w:space="0"/>
              <w:right w:val="nil"/>
            </w:tcBorders>
            <w:shd w:val="clear" w:color="auto" w:fill="FFFFFF"/>
            <w:noWrap w:val="0"/>
            <w:vAlign w:val="center"/>
          </w:tcPr>
          <w:p w14:paraId="460E8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开花期（月一日）</w:t>
            </w:r>
          </w:p>
        </w:tc>
        <w:tc>
          <w:tcPr>
            <w:tcW w:w="850" w:type="dxa"/>
            <w:tcBorders>
              <w:top w:val="single" w:color="000000" w:sz="12" w:space="0"/>
              <w:left w:val="nil"/>
              <w:bottom w:val="single" w:color="000000" w:sz="4" w:space="0"/>
              <w:right w:val="nil"/>
            </w:tcBorders>
            <w:shd w:val="clear" w:color="auto" w:fill="FFFFFF"/>
            <w:noWrap w:val="0"/>
            <w:vAlign w:val="center"/>
          </w:tcPr>
          <w:p w14:paraId="27D39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成熟期（月一日）</w:t>
            </w:r>
          </w:p>
        </w:tc>
        <w:tc>
          <w:tcPr>
            <w:tcW w:w="910" w:type="dxa"/>
            <w:tcBorders>
              <w:top w:val="single" w:color="000000" w:sz="12" w:space="0"/>
              <w:left w:val="nil"/>
              <w:bottom w:val="single" w:color="000000" w:sz="4" w:space="0"/>
              <w:right w:val="nil"/>
            </w:tcBorders>
            <w:shd w:val="clear" w:color="auto" w:fill="FFFFFF"/>
            <w:noWrap w:val="0"/>
            <w:vAlign w:val="center"/>
          </w:tcPr>
          <w:p w14:paraId="6C896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收获期（月一日）</w:t>
            </w:r>
          </w:p>
        </w:tc>
        <w:tc>
          <w:tcPr>
            <w:tcW w:w="895" w:type="dxa"/>
            <w:tcBorders>
              <w:top w:val="single" w:color="000000" w:sz="12" w:space="0"/>
              <w:left w:val="nil"/>
              <w:bottom w:val="single" w:color="000000" w:sz="4" w:space="0"/>
              <w:right w:val="nil"/>
            </w:tcBorders>
            <w:shd w:val="clear" w:color="auto" w:fill="FFFFFF"/>
            <w:noWrap w:val="0"/>
            <w:vAlign w:val="center"/>
          </w:tcPr>
          <w:p w14:paraId="0AF7E2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生育期（d）</w:t>
            </w:r>
          </w:p>
        </w:tc>
        <w:tc>
          <w:tcPr>
            <w:tcW w:w="865" w:type="dxa"/>
            <w:tcBorders>
              <w:top w:val="single" w:color="000000" w:sz="12" w:space="0"/>
              <w:left w:val="nil"/>
              <w:bottom w:val="single" w:color="000000" w:sz="4" w:space="0"/>
              <w:right w:val="nil"/>
            </w:tcBorders>
            <w:shd w:val="clear" w:color="auto" w:fill="FFFFFF"/>
            <w:noWrap w:val="0"/>
            <w:vAlign w:val="center"/>
          </w:tcPr>
          <w:p w14:paraId="3726A0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结荚习性</w:t>
            </w:r>
          </w:p>
        </w:tc>
        <w:tc>
          <w:tcPr>
            <w:tcW w:w="865" w:type="dxa"/>
            <w:tcBorders>
              <w:top w:val="single" w:color="000000" w:sz="12" w:space="0"/>
              <w:left w:val="nil"/>
              <w:bottom w:val="single" w:color="000000" w:sz="4" w:space="0"/>
              <w:right w:val="nil"/>
            </w:tcBorders>
            <w:shd w:val="clear" w:color="auto" w:fill="FFFFFF"/>
            <w:noWrap w:val="0"/>
            <w:vAlign w:val="center"/>
          </w:tcPr>
          <w:p w14:paraId="1F389B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株型</w:t>
            </w:r>
          </w:p>
        </w:tc>
        <w:tc>
          <w:tcPr>
            <w:tcW w:w="746" w:type="dxa"/>
            <w:tcBorders>
              <w:top w:val="single" w:color="000000" w:sz="12" w:space="0"/>
              <w:left w:val="nil"/>
              <w:bottom w:val="single" w:color="000000" w:sz="4" w:space="0"/>
              <w:right w:val="nil"/>
            </w:tcBorders>
            <w:shd w:val="clear" w:color="auto" w:fill="FFFFFF"/>
            <w:noWrap w:val="0"/>
            <w:vAlign w:val="center"/>
          </w:tcPr>
          <w:p w14:paraId="35D5E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仿宋" w:hAnsi="仿宋" w:eastAsia="仿宋" w:cs="仿宋"/>
                <w:b w:val="0"/>
                <w:i w:val="0"/>
                <w:iCs w:val="0"/>
                <w:color w:val="000000"/>
                <w:sz w:val="21"/>
                <w:szCs w:val="21"/>
                <w:u w:val="none"/>
              </w:rPr>
            </w:pPr>
            <w:r>
              <w:rPr>
                <w:rFonts w:hint="eastAsia" w:ascii="仿宋" w:hAnsi="仿宋" w:eastAsia="仿宋" w:cs="仿宋"/>
                <w:b w:val="0"/>
                <w:color w:val="000000"/>
                <w:sz w:val="21"/>
                <w:szCs w:val="21"/>
                <w:u w:val="none"/>
                <w:lang w:val="en-US" w:eastAsia="zh-CN" w:bidi="ar"/>
              </w:rPr>
              <w:t>株高（cm）</w:t>
            </w:r>
          </w:p>
        </w:tc>
        <w:tc>
          <w:tcPr>
            <w:tcW w:w="865" w:type="dxa"/>
            <w:tcBorders>
              <w:top w:val="single" w:color="000000" w:sz="12" w:space="0"/>
              <w:left w:val="nil"/>
              <w:bottom w:val="single" w:color="000000" w:sz="4" w:space="0"/>
              <w:right w:val="nil"/>
            </w:tcBorders>
            <w:shd w:val="clear" w:color="auto" w:fill="FFFFFF"/>
            <w:noWrap w:val="0"/>
            <w:vAlign w:val="center"/>
          </w:tcPr>
          <w:p w14:paraId="30C69C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单株实荚数</w:t>
            </w:r>
          </w:p>
        </w:tc>
        <w:tc>
          <w:tcPr>
            <w:tcW w:w="850" w:type="dxa"/>
            <w:tcBorders>
              <w:top w:val="single" w:color="000000" w:sz="12" w:space="0"/>
              <w:left w:val="nil"/>
              <w:bottom w:val="single" w:color="000000" w:sz="4" w:space="0"/>
              <w:right w:val="nil"/>
            </w:tcBorders>
            <w:shd w:val="clear" w:color="auto" w:fill="FFFFFF"/>
            <w:noWrap w:val="0"/>
            <w:vAlign w:val="center"/>
          </w:tcPr>
          <w:p w14:paraId="59C12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单株实粒数</w:t>
            </w:r>
          </w:p>
        </w:tc>
        <w:tc>
          <w:tcPr>
            <w:tcW w:w="865" w:type="dxa"/>
            <w:tcBorders>
              <w:top w:val="single" w:color="000000" w:sz="12" w:space="0"/>
              <w:left w:val="nil"/>
              <w:bottom w:val="single" w:color="000000" w:sz="4" w:space="0"/>
              <w:right w:val="nil"/>
            </w:tcBorders>
            <w:shd w:val="clear" w:color="auto" w:fill="FFFFFF"/>
            <w:noWrap w:val="0"/>
            <w:vAlign w:val="center"/>
          </w:tcPr>
          <w:p w14:paraId="6E259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单株籽粒产量</w:t>
            </w:r>
          </w:p>
        </w:tc>
        <w:tc>
          <w:tcPr>
            <w:tcW w:w="910" w:type="dxa"/>
            <w:tcBorders>
              <w:top w:val="single" w:color="000000" w:sz="12" w:space="0"/>
              <w:left w:val="nil"/>
              <w:bottom w:val="single" w:color="000000" w:sz="4" w:space="0"/>
              <w:right w:val="nil"/>
            </w:tcBorders>
            <w:shd w:val="clear" w:color="auto" w:fill="FFFFFF"/>
            <w:noWrap w:val="0"/>
            <w:vAlign w:val="center"/>
          </w:tcPr>
          <w:p w14:paraId="5F0FC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每荚粒数</w:t>
            </w:r>
          </w:p>
        </w:tc>
        <w:tc>
          <w:tcPr>
            <w:tcW w:w="761" w:type="dxa"/>
            <w:tcBorders>
              <w:top w:val="single" w:color="000000" w:sz="12" w:space="0"/>
              <w:left w:val="nil"/>
              <w:bottom w:val="single" w:color="000000" w:sz="4" w:space="0"/>
              <w:right w:val="nil"/>
            </w:tcBorders>
            <w:shd w:val="clear" w:color="auto" w:fill="FFFFFF"/>
            <w:noWrap w:val="0"/>
            <w:vAlign w:val="center"/>
          </w:tcPr>
          <w:p w14:paraId="0EDFD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完好粒率%</w:t>
            </w:r>
          </w:p>
        </w:tc>
        <w:tc>
          <w:tcPr>
            <w:tcW w:w="816" w:type="dxa"/>
            <w:tcBorders>
              <w:top w:val="single" w:color="000000" w:sz="12" w:space="0"/>
              <w:left w:val="nil"/>
              <w:bottom w:val="single" w:color="000000" w:sz="4" w:space="0"/>
              <w:right w:val="nil"/>
            </w:tcBorders>
            <w:shd w:val="clear" w:color="auto" w:fill="FFFFFF"/>
            <w:noWrap w:val="0"/>
            <w:vAlign w:val="center"/>
          </w:tcPr>
          <w:p w14:paraId="1D66B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虫蚀率%</w:t>
            </w:r>
          </w:p>
        </w:tc>
      </w:tr>
      <w:tr w14:paraId="63C14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671" w:type="dxa"/>
            <w:vMerge w:val="restart"/>
            <w:tcBorders>
              <w:top w:val="single" w:color="000000" w:sz="4" w:space="0"/>
              <w:left w:val="nil"/>
              <w:right w:val="nil"/>
            </w:tcBorders>
            <w:shd w:val="clear" w:color="auto" w:fill="FFFFFF"/>
            <w:noWrap w:val="0"/>
            <w:vAlign w:val="center"/>
          </w:tcPr>
          <w:p w14:paraId="07C5D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b w:val="0"/>
                <w:i w:val="0"/>
                <w:iCs w:val="0"/>
                <w:color w:val="000000"/>
                <w:sz w:val="21"/>
                <w:szCs w:val="21"/>
                <w:u w:val="none"/>
              </w:rPr>
              <w:t>豆16号</w:t>
            </w:r>
          </w:p>
        </w:tc>
        <w:tc>
          <w:tcPr>
            <w:tcW w:w="881" w:type="dxa"/>
            <w:tcBorders>
              <w:top w:val="single" w:color="000000" w:sz="4" w:space="0"/>
              <w:left w:val="nil"/>
              <w:bottom w:val="nil"/>
              <w:right w:val="nil"/>
            </w:tcBorders>
            <w:shd w:val="clear" w:color="auto" w:fill="FFFFFF"/>
            <w:noWrap/>
            <w:vAlign w:val="center"/>
          </w:tcPr>
          <w:p w14:paraId="35A4F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昭阳</w:t>
            </w:r>
          </w:p>
        </w:tc>
        <w:tc>
          <w:tcPr>
            <w:tcW w:w="850" w:type="dxa"/>
            <w:tcBorders>
              <w:top w:val="single" w:color="000000" w:sz="4" w:space="0"/>
              <w:left w:val="nil"/>
              <w:bottom w:val="nil"/>
              <w:right w:val="nil"/>
            </w:tcBorders>
            <w:shd w:val="clear" w:color="auto" w:fill="FFFFFF"/>
            <w:noWrap w:val="0"/>
            <w:vAlign w:val="center"/>
          </w:tcPr>
          <w:p w14:paraId="75FF0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5-22</w:t>
            </w:r>
          </w:p>
        </w:tc>
        <w:tc>
          <w:tcPr>
            <w:tcW w:w="850" w:type="dxa"/>
            <w:tcBorders>
              <w:top w:val="single" w:color="000000" w:sz="4" w:space="0"/>
              <w:left w:val="nil"/>
              <w:bottom w:val="nil"/>
              <w:right w:val="nil"/>
            </w:tcBorders>
            <w:shd w:val="clear" w:color="auto" w:fill="FFFFFF"/>
            <w:noWrap w:val="0"/>
            <w:vAlign w:val="center"/>
          </w:tcPr>
          <w:p w14:paraId="41F74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880" w:type="dxa"/>
            <w:tcBorders>
              <w:top w:val="single" w:color="000000" w:sz="4" w:space="0"/>
              <w:left w:val="nil"/>
              <w:bottom w:val="nil"/>
              <w:right w:val="nil"/>
            </w:tcBorders>
            <w:shd w:val="clear" w:color="auto" w:fill="FFFFFF"/>
            <w:noWrap w:val="0"/>
            <w:vAlign w:val="center"/>
          </w:tcPr>
          <w:p w14:paraId="084D0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7-26</w:t>
            </w:r>
          </w:p>
        </w:tc>
        <w:tc>
          <w:tcPr>
            <w:tcW w:w="850" w:type="dxa"/>
            <w:tcBorders>
              <w:top w:val="single" w:color="000000" w:sz="4" w:space="0"/>
              <w:left w:val="nil"/>
              <w:bottom w:val="nil"/>
              <w:right w:val="nil"/>
            </w:tcBorders>
            <w:shd w:val="clear" w:color="auto" w:fill="FFFFFF"/>
            <w:noWrap w:val="0"/>
            <w:vAlign w:val="center"/>
          </w:tcPr>
          <w:p w14:paraId="26769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9-27</w:t>
            </w:r>
          </w:p>
        </w:tc>
        <w:tc>
          <w:tcPr>
            <w:tcW w:w="910" w:type="dxa"/>
            <w:tcBorders>
              <w:top w:val="single" w:color="000000" w:sz="4" w:space="0"/>
              <w:left w:val="nil"/>
              <w:bottom w:val="nil"/>
              <w:right w:val="nil"/>
            </w:tcBorders>
            <w:shd w:val="clear" w:color="auto" w:fill="FFFFFF"/>
            <w:noWrap w:val="0"/>
            <w:vAlign w:val="center"/>
          </w:tcPr>
          <w:p w14:paraId="456D8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10-15</w:t>
            </w:r>
          </w:p>
        </w:tc>
        <w:tc>
          <w:tcPr>
            <w:tcW w:w="895" w:type="dxa"/>
            <w:tcBorders>
              <w:top w:val="single" w:color="000000" w:sz="4" w:space="0"/>
              <w:left w:val="nil"/>
              <w:bottom w:val="nil"/>
              <w:right w:val="nil"/>
            </w:tcBorders>
            <w:shd w:val="clear" w:color="auto" w:fill="FFFFFF"/>
            <w:noWrap w:val="0"/>
            <w:vAlign w:val="center"/>
          </w:tcPr>
          <w:p w14:paraId="46B42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117</w:t>
            </w:r>
          </w:p>
        </w:tc>
        <w:tc>
          <w:tcPr>
            <w:tcW w:w="865" w:type="dxa"/>
            <w:tcBorders>
              <w:top w:val="single" w:color="000000" w:sz="4" w:space="0"/>
              <w:left w:val="nil"/>
              <w:bottom w:val="nil"/>
              <w:right w:val="nil"/>
            </w:tcBorders>
            <w:shd w:val="clear" w:color="auto" w:fill="FFFFFF"/>
            <w:noWrap w:val="0"/>
            <w:vAlign w:val="center"/>
          </w:tcPr>
          <w:p w14:paraId="750F6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有限</w:t>
            </w:r>
          </w:p>
        </w:tc>
        <w:tc>
          <w:tcPr>
            <w:tcW w:w="865" w:type="dxa"/>
            <w:tcBorders>
              <w:top w:val="single" w:color="000000" w:sz="4" w:space="0"/>
              <w:left w:val="nil"/>
              <w:bottom w:val="nil"/>
              <w:right w:val="nil"/>
            </w:tcBorders>
            <w:shd w:val="clear" w:color="auto" w:fill="FFFFFF"/>
            <w:noWrap w:val="0"/>
            <w:vAlign w:val="center"/>
          </w:tcPr>
          <w:p w14:paraId="0FD71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半开张</w:t>
            </w:r>
          </w:p>
        </w:tc>
        <w:tc>
          <w:tcPr>
            <w:tcW w:w="746" w:type="dxa"/>
            <w:tcBorders>
              <w:top w:val="single" w:color="000000" w:sz="4" w:space="0"/>
              <w:left w:val="nil"/>
              <w:bottom w:val="nil"/>
              <w:right w:val="nil"/>
            </w:tcBorders>
            <w:shd w:val="clear" w:color="auto" w:fill="FFFFFF"/>
            <w:noWrap w:val="0"/>
            <w:vAlign w:val="center"/>
          </w:tcPr>
          <w:p w14:paraId="288FC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75.1</w:t>
            </w:r>
          </w:p>
        </w:tc>
        <w:tc>
          <w:tcPr>
            <w:tcW w:w="865" w:type="dxa"/>
            <w:tcBorders>
              <w:top w:val="single" w:color="000000" w:sz="4" w:space="0"/>
              <w:left w:val="nil"/>
              <w:bottom w:val="nil"/>
              <w:right w:val="nil"/>
            </w:tcBorders>
            <w:shd w:val="clear" w:color="auto" w:fill="FFFFFF"/>
            <w:noWrap w:val="0"/>
            <w:vAlign w:val="center"/>
          </w:tcPr>
          <w:p w14:paraId="648885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15</w:t>
            </w:r>
          </w:p>
        </w:tc>
        <w:tc>
          <w:tcPr>
            <w:tcW w:w="850" w:type="dxa"/>
            <w:tcBorders>
              <w:top w:val="single" w:color="000000" w:sz="4" w:space="0"/>
              <w:left w:val="nil"/>
              <w:bottom w:val="nil"/>
              <w:right w:val="nil"/>
            </w:tcBorders>
            <w:shd w:val="clear" w:color="auto" w:fill="FFFFFF"/>
            <w:noWrap w:val="0"/>
            <w:vAlign w:val="center"/>
          </w:tcPr>
          <w:p w14:paraId="442AA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6.8</w:t>
            </w:r>
          </w:p>
        </w:tc>
        <w:tc>
          <w:tcPr>
            <w:tcW w:w="865" w:type="dxa"/>
            <w:tcBorders>
              <w:top w:val="single" w:color="000000" w:sz="4" w:space="0"/>
              <w:left w:val="nil"/>
              <w:bottom w:val="nil"/>
              <w:right w:val="nil"/>
            </w:tcBorders>
            <w:shd w:val="clear" w:color="auto" w:fill="FFFFFF"/>
            <w:noWrap w:val="0"/>
            <w:vAlign w:val="center"/>
          </w:tcPr>
          <w:p w14:paraId="022DC5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93.6</w:t>
            </w:r>
          </w:p>
        </w:tc>
        <w:tc>
          <w:tcPr>
            <w:tcW w:w="910" w:type="dxa"/>
            <w:tcBorders>
              <w:top w:val="single" w:color="000000" w:sz="4" w:space="0"/>
              <w:left w:val="nil"/>
              <w:bottom w:val="nil"/>
              <w:right w:val="nil"/>
            </w:tcBorders>
            <w:shd w:val="clear" w:color="auto" w:fill="FFFFFF"/>
            <w:noWrap w:val="0"/>
            <w:vAlign w:val="center"/>
          </w:tcPr>
          <w:p w14:paraId="168B6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196.4</w:t>
            </w:r>
          </w:p>
        </w:tc>
        <w:tc>
          <w:tcPr>
            <w:tcW w:w="761" w:type="dxa"/>
            <w:tcBorders>
              <w:top w:val="single" w:color="000000" w:sz="4" w:space="0"/>
              <w:left w:val="nil"/>
              <w:bottom w:val="nil"/>
              <w:right w:val="nil"/>
            </w:tcBorders>
            <w:shd w:val="clear" w:color="auto" w:fill="FFFFFF"/>
            <w:noWrap w:val="0"/>
            <w:vAlign w:val="center"/>
          </w:tcPr>
          <w:p w14:paraId="576F4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45.2</w:t>
            </w:r>
          </w:p>
        </w:tc>
        <w:tc>
          <w:tcPr>
            <w:tcW w:w="816" w:type="dxa"/>
            <w:tcBorders>
              <w:top w:val="single" w:color="000000" w:sz="4" w:space="0"/>
              <w:left w:val="nil"/>
              <w:bottom w:val="nil"/>
              <w:right w:val="nil"/>
            </w:tcBorders>
            <w:shd w:val="clear" w:color="auto" w:fill="FFFFFF"/>
            <w:noWrap w:val="0"/>
            <w:vAlign w:val="center"/>
          </w:tcPr>
          <w:p w14:paraId="51DC01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96</w:t>
            </w:r>
          </w:p>
        </w:tc>
      </w:tr>
      <w:tr w14:paraId="0A10F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4599A8F5">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1234C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耿马</w:t>
            </w:r>
          </w:p>
        </w:tc>
        <w:tc>
          <w:tcPr>
            <w:tcW w:w="850" w:type="dxa"/>
            <w:tcBorders>
              <w:top w:val="nil"/>
              <w:left w:val="nil"/>
              <w:bottom w:val="nil"/>
              <w:right w:val="nil"/>
            </w:tcBorders>
            <w:shd w:val="clear" w:color="auto" w:fill="FFFFFF"/>
            <w:noWrap w:val="0"/>
            <w:vAlign w:val="center"/>
          </w:tcPr>
          <w:p w14:paraId="65033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5-11</w:t>
            </w:r>
          </w:p>
        </w:tc>
        <w:tc>
          <w:tcPr>
            <w:tcW w:w="850" w:type="dxa"/>
            <w:tcBorders>
              <w:top w:val="nil"/>
              <w:left w:val="nil"/>
              <w:bottom w:val="nil"/>
              <w:right w:val="nil"/>
            </w:tcBorders>
            <w:shd w:val="clear" w:color="auto" w:fill="FFFFFF"/>
            <w:noWrap w:val="0"/>
            <w:vAlign w:val="center"/>
          </w:tcPr>
          <w:p w14:paraId="445A86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w:t>
            </w:r>
          </w:p>
        </w:tc>
        <w:tc>
          <w:tcPr>
            <w:tcW w:w="880" w:type="dxa"/>
            <w:tcBorders>
              <w:top w:val="nil"/>
              <w:left w:val="nil"/>
              <w:bottom w:val="nil"/>
              <w:right w:val="nil"/>
            </w:tcBorders>
            <w:shd w:val="clear" w:color="auto" w:fill="FFFFFF"/>
            <w:noWrap w:val="0"/>
            <w:vAlign w:val="center"/>
          </w:tcPr>
          <w:p w14:paraId="50733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6-27</w:t>
            </w:r>
          </w:p>
        </w:tc>
        <w:tc>
          <w:tcPr>
            <w:tcW w:w="850" w:type="dxa"/>
            <w:tcBorders>
              <w:top w:val="nil"/>
              <w:left w:val="nil"/>
              <w:bottom w:val="nil"/>
              <w:right w:val="nil"/>
            </w:tcBorders>
            <w:shd w:val="clear" w:color="auto" w:fill="FFFFFF"/>
            <w:noWrap w:val="0"/>
            <w:vAlign w:val="center"/>
          </w:tcPr>
          <w:p w14:paraId="0EFA4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8-28</w:t>
            </w:r>
          </w:p>
        </w:tc>
        <w:tc>
          <w:tcPr>
            <w:tcW w:w="910" w:type="dxa"/>
            <w:tcBorders>
              <w:top w:val="nil"/>
              <w:left w:val="nil"/>
              <w:bottom w:val="nil"/>
              <w:right w:val="nil"/>
            </w:tcBorders>
            <w:shd w:val="clear" w:color="auto" w:fill="FFFFFF"/>
            <w:noWrap w:val="0"/>
            <w:vAlign w:val="center"/>
          </w:tcPr>
          <w:p w14:paraId="0D958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8-29</w:t>
            </w:r>
          </w:p>
        </w:tc>
        <w:tc>
          <w:tcPr>
            <w:tcW w:w="895" w:type="dxa"/>
            <w:tcBorders>
              <w:top w:val="nil"/>
              <w:left w:val="nil"/>
              <w:bottom w:val="nil"/>
              <w:right w:val="nil"/>
            </w:tcBorders>
            <w:shd w:val="clear" w:color="auto" w:fill="FFFFFF"/>
            <w:noWrap w:val="0"/>
            <w:vAlign w:val="center"/>
          </w:tcPr>
          <w:p w14:paraId="7B4E2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101</w:t>
            </w:r>
          </w:p>
        </w:tc>
        <w:tc>
          <w:tcPr>
            <w:tcW w:w="865" w:type="dxa"/>
            <w:tcBorders>
              <w:top w:val="nil"/>
              <w:left w:val="nil"/>
              <w:bottom w:val="nil"/>
              <w:right w:val="nil"/>
            </w:tcBorders>
            <w:shd w:val="clear" w:color="auto" w:fill="FFFFFF"/>
            <w:noWrap w:val="0"/>
            <w:vAlign w:val="center"/>
          </w:tcPr>
          <w:p w14:paraId="2DD94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无限</w:t>
            </w:r>
          </w:p>
        </w:tc>
        <w:tc>
          <w:tcPr>
            <w:tcW w:w="865" w:type="dxa"/>
            <w:tcBorders>
              <w:top w:val="nil"/>
              <w:left w:val="nil"/>
              <w:bottom w:val="nil"/>
              <w:right w:val="nil"/>
            </w:tcBorders>
            <w:shd w:val="clear" w:color="auto" w:fill="FFFFFF"/>
            <w:noWrap w:val="0"/>
            <w:vAlign w:val="center"/>
          </w:tcPr>
          <w:p w14:paraId="3BD78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收敛</w:t>
            </w:r>
          </w:p>
        </w:tc>
        <w:tc>
          <w:tcPr>
            <w:tcW w:w="746" w:type="dxa"/>
            <w:tcBorders>
              <w:top w:val="nil"/>
              <w:left w:val="nil"/>
              <w:bottom w:val="nil"/>
              <w:right w:val="nil"/>
            </w:tcBorders>
            <w:shd w:val="clear" w:color="auto" w:fill="FFFFFF"/>
            <w:noWrap w:val="0"/>
            <w:vAlign w:val="center"/>
          </w:tcPr>
          <w:p w14:paraId="7A39E9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43.8</w:t>
            </w:r>
          </w:p>
        </w:tc>
        <w:tc>
          <w:tcPr>
            <w:tcW w:w="865" w:type="dxa"/>
            <w:tcBorders>
              <w:top w:val="nil"/>
              <w:left w:val="nil"/>
              <w:bottom w:val="nil"/>
              <w:right w:val="nil"/>
            </w:tcBorders>
            <w:shd w:val="clear" w:color="auto" w:fill="FFFFFF"/>
            <w:noWrap w:val="0"/>
            <w:vAlign w:val="center"/>
          </w:tcPr>
          <w:p w14:paraId="23A8A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11.3</w:t>
            </w:r>
          </w:p>
        </w:tc>
        <w:tc>
          <w:tcPr>
            <w:tcW w:w="850" w:type="dxa"/>
            <w:tcBorders>
              <w:top w:val="nil"/>
              <w:left w:val="nil"/>
              <w:bottom w:val="nil"/>
              <w:right w:val="nil"/>
            </w:tcBorders>
            <w:shd w:val="clear" w:color="auto" w:fill="FFFFFF"/>
            <w:noWrap w:val="0"/>
            <w:vAlign w:val="center"/>
          </w:tcPr>
          <w:p w14:paraId="448BE3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8.2</w:t>
            </w:r>
          </w:p>
        </w:tc>
        <w:tc>
          <w:tcPr>
            <w:tcW w:w="865" w:type="dxa"/>
            <w:tcBorders>
              <w:top w:val="nil"/>
              <w:left w:val="nil"/>
              <w:bottom w:val="nil"/>
              <w:right w:val="nil"/>
            </w:tcBorders>
            <w:shd w:val="clear" w:color="auto" w:fill="FFFFFF"/>
            <w:noWrap w:val="0"/>
            <w:vAlign w:val="center"/>
          </w:tcPr>
          <w:p w14:paraId="4E148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50.4</w:t>
            </w:r>
          </w:p>
        </w:tc>
        <w:tc>
          <w:tcPr>
            <w:tcW w:w="910" w:type="dxa"/>
            <w:tcBorders>
              <w:top w:val="nil"/>
              <w:left w:val="nil"/>
              <w:bottom w:val="nil"/>
              <w:right w:val="nil"/>
            </w:tcBorders>
            <w:shd w:val="clear" w:color="auto" w:fill="FFFFFF"/>
            <w:noWrap w:val="0"/>
            <w:vAlign w:val="center"/>
          </w:tcPr>
          <w:p w14:paraId="757362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107.7</w:t>
            </w:r>
          </w:p>
        </w:tc>
        <w:tc>
          <w:tcPr>
            <w:tcW w:w="761" w:type="dxa"/>
            <w:tcBorders>
              <w:top w:val="nil"/>
              <w:left w:val="nil"/>
              <w:bottom w:val="nil"/>
              <w:right w:val="nil"/>
            </w:tcBorders>
            <w:shd w:val="clear" w:color="auto" w:fill="FFFFFF"/>
            <w:noWrap w:val="0"/>
            <w:vAlign w:val="center"/>
          </w:tcPr>
          <w:p w14:paraId="461CE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19.7</w:t>
            </w:r>
          </w:p>
        </w:tc>
        <w:tc>
          <w:tcPr>
            <w:tcW w:w="816" w:type="dxa"/>
            <w:tcBorders>
              <w:top w:val="nil"/>
              <w:left w:val="nil"/>
              <w:bottom w:val="nil"/>
              <w:right w:val="nil"/>
            </w:tcBorders>
            <w:shd w:val="clear" w:color="auto" w:fill="FFFFFF"/>
            <w:noWrap w:val="0"/>
            <w:vAlign w:val="center"/>
          </w:tcPr>
          <w:p w14:paraId="43927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color w:val="000000"/>
                <w:sz w:val="21"/>
                <w:szCs w:val="21"/>
                <w:u w:val="none"/>
                <w:lang w:val="en-US" w:eastAsia="zh-CN" w:bidi="ar"/>
              </w:rPr>
            </w:pPr>
            <w:r>
              <w:rPr>
                <w:rFonts w:hint="eastAsia" w:ascii="仿宋" w:hAnsi="仿宋" w:eastAsia="仿宋" w:cs="仿宋"/>
                <w:b w:val="0"/>
                <w:color w:val="000000"/>
                <w:sz w:val="21"/>
                <w:szCs w:val="21"/>
                <w:u w:val="none"/>
                <w:lang w:val="en-US" w:eastAsia="zh-CN" w:bidi="ar"/>
              </w:rPr>
              <w:t>80.6</w:t>
            </w:r>
          </w:p>
        </w:tc>
      </w:tr>
      <w:tr w14:paraId="189BF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49B4BAA8">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4295B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巍山</w:t>
            </w:r>
          </w:p>
        </w:tc>
        <w:tc>
          <w:tcPr>
            <w:tcW w:w="850" w:type="dxa"/>
            <w:tcBorders>
              <w:top w:val="nil"/>
              <w:left w:val="nil"/>
              <w:bottom w:val="nil"/>
              <w:right w:val="nil"/>
            </w:tcBorders>
            <w:shd w:val="clear" w:color="auto" w:fill="FFFFFF"/>
            <w:noWrap w:val="0"/>
            <w:vAlign w:val="center"/>
          </w:tcPr>
          <w:p w14:paraId="26ABB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850" w:type="dxa"/>
            <w:tcBorders>
              <w:top w:val="nil"/>
              <w:left w:val="nil"/>
              <w:bottom w:val="nil"/>
              <w:right w:val="nil"/>
            </w:tcBorders>
            <w:shd w:val="clear" w:color="auto" w:fill="FFFFFF"/>
            <w:noWrap w:val="0"/>
            <w:vAlign w:val="center"/>
          </w:tcPr>
          <w:p w14:paraId="00458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5-17</w:t>
            </w:r>
          </w:p>
        </w:tc>
        <w:tc>
          <w:tcPr>
            <w:tcW w:w="880" w:type="dxa"/>
            <w:tcBorders>
              <w:top w:val="nil"/>
              <w:left w:val="nil"/>
              <w:bottom w:val="nil"/>
              <w:right w:val="nil"/>
            </w:tcBorders>
            <w:shd w:val="clear" w:color="auto" w:fill="FFFFFF"/>
            <w:noWrap w:val="0"/>
            <w:vAlign w:val="center"/>
          </w:tcPr>
          <w:p w14:paraId="402E1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7-6</w:t>
            </w:r>
          </w:p>
        </w:tc>
        <w:tc>
          <w:tcPr>
            <w:tcW w:w="850" w:type="dxa"/>
            <w:tcBorders>
              <w:top w:val="nil"/>
              <w:left w:val="nil"/>
              <w:bottom w:val="nil"/>
              <w:right w:val="nil"/>
            </w:tcBorders>
            <w:shd w:val="clear" w:color="auto" w:fill="FFFFFF"/>
            <w:noWrap w:val="0"/>
            <w:vAlign w:val="center"/>
          </w:tcPr>
          <w:p w14:paraId="46A102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9-2</w:t>
            </w:r>
          </w:p>
        </w:tc>
        <w:tc>
          <w:tcPr>
            <w:tcW w:w="910" w:type="dxa"/>
            <w:tcBorders>
              <w:top w:val="nil"/>
              <w:left w:val="nil"/>
              <w:bottom w:val="nil"/>
              <w:right w:val="nil"/>
            </w:tcBorders>
            <w:shd w:val="clear" w:color="auto" w:fill="FFFFFF"/>
            <w:noWrap w:val="0"/>
            <w:vAlign w:val="center"/>
          </w:tcPr>
          <w:p w14:paraId="3DDDBB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9-5</w:t>
            </w:r>
          </w:p>
        </w:tc>
        <w:tc>
          <w:tcPr>
            <w:tcW w:w="895" w:type="dxa"/>
            <w:tcBorders>
              <w:top w:val="nil"/>
              <w:left w:val="nil"/>
              <w:bottom w:val="nil"/>
              <w:right w:val="nil"/>
            </w:tcBorders>
            <w:shd w:val="clear" w:color="auto" w:fill="FFFFFF"/>
            <w:noWrap w:val="0"/>
            <w:vAlign w:val="center"/>
          </w:tcPr>
          <w:p w14:paraId="443E73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107</w:t>
            </w:r>
          </w:p>
        </w:tc>
        <w:tc>
          <w:tcPr>
            <w:tcW w:w="865" w:type="dxa"/>
            <w:tcBorders>
              <w:top w:val="nil"/>
              <w:left w:val="nil"/>
              <w:bottom w:val="nil"/>
              <w:right w:val="nil"/>
            </w:tcBorders>
            <w:shd w:val="clear" w:color="auto" w:fill="FFFFFF"/>
            <w:noWrap w:val="0"/>
            <w:vAlign w:val="center"/>
          </w:tcPr>
          <w:p w14:paraId="44451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有限</w:t>
            </w:r>
          </w:p>
        </w:tc>
        <w:tc>
          <w:tcPr>
            <w:tcW w:w="865" w:type="dxa"/>
            <w:tcBorders>
              <w:top w:val="nil"/>
              <w:left w:val="nil"/>
              <w:bottom w:val="nil"/>
              <w:right w:val="nil"/>
            </w:tcBorders>
            <w:shd w:val="clear" w:color="auto" w:fill="FFFFFF"/>
            <w:noWrap w:val="0"/>
            <w:vAlign w:val="center"/>
          </w:tcPr>
          <w:p w14:paraId="5DE60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收敛</w:t>
            </w:r>
          </w:p>
        </w:tc>
        <w:tc>
          <w:tcPr>
            <w:tcW w:w="746" w:type="dxa"/>
            <w:tcBorders>
              <w:top w:val="nil"/>
              <w:left w:val="nil"/>
              <w:bottom w:val="nil"/>
              <w:right w:val="nil"/>
            </w:tcBorders>
            <w:shd w:val="clear" w:color="auto" w:fill="FFFFFF"/>
            <w:noWrap w:val="0"/>
            <w:vAlign w:val="center"/>
          </w:tcPr>
          <w:p w14:paraId="5115A8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64.7</w:t>
            </w:r>
          </w:p>
        </w:tc>
        <w:tc>
          <w:tcPr>
            <w:tcW w:w="865" w:type="dxa"/>
            <w:tcBorders>
              <w:top w:val="nil"/>
              <w:left w:val="nil"/>
              <w:bottom w:val="nil"/>
              <w:right w:val="nil"/>
            </w:tcBorders>
            <w:shd w:val="clear" w:color="auto" w:fill="FFFFFF"/>
            <w:noWrap w:val="0"/>
            <w:vAlign w:val="center"/>
          </w:tcPr>
          <w:p w14:paraId="45830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13.8</w:t>
            </w:r>
          </w:p>
        </w:tc>
        <w:tc>
          <w:tcPr>
            <w:tcW w:w="850" w:type="dxa"/>
            <w:tcBorders>
              <w:top w:val="nil"/>
              <w:left w:val="nil"/>
              <w:bottom w:val="nil"/>
              <w:right w:val="nil"/>
            </w:tcBorders>
            <w:shd w:val="clear" w:color="auto" w:fill="FFFFFF"/>
            <w:noWrap w:val="0"/>
            <w:vAlign w:val="center"/>
          </w:tcPr>
          <w:p w14:paraId="4CCCC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6.7</w:t>
            </w:r>
          </w:p>
        </w:tc>
        <w:tc>
          <w:tcPr>
            <w:tcW w:w="865" w:type="dxa"/>
            <w:tcBorders>
              <w:top w:val="nil"/>
              <w:left w:val="nil"/>
              <w:bottom w:val="nil"/>
              <w:right w:val="nil"/>
            </w:tcBorders>
            <w:shd w:val="clear" w:color="auto" w:fill="FFFFFF"/>
            <w:noWrap w:val="0"/>
            <w:vAlign w:val="center"/>
          </w:tcPr>
          <w:p w14:paraId="6FEB33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77.9</w:t>
            </w:r>
          </w:p>
        </w:tc>
        <w:tc>
          <w:tcPr>
            <w:tcW w:w="910" w:type="dxa"/>
            <w:tcBorders>
              <w:top w:val="nil"/>
              <w:left w:val="nil"/>
              <w:bottom w:val="nil"/>
              <w:right w:val="nil"/>
            </w:tcBorders>
            <w:shd w:val="clear" w:color="auto" w:fill="FFFFFF"/>
            <w:noWrap w:val="0"/>
            <w:vAlign w:val="center"/>
          </w:tcPr>
          <w:p w14:paraId="1D2868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167.4</w:t>
            </w:r>
          </w:p>
        </w:tc>
        <w:tc>
          <w:tcPr>
            <w:tcW w:w="761" w:type="dxa"/>
            <w:tcBorders>
              <w:top w:val="nil"/>
              <w:left w:val="nil"/>
              <w:bottom w:val="nil"/>
              <w:right w:val="nil"/>
            </w:tcBorders>
            <w:shd w:val="clear" w:color="auto" w:fill="FFFFFF"/>
            <w:noWrap w:val="0"/>
            <w:vAlign w:val="center"/>
          </w:tcPr>
          <w:p w14:paraId="12FED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35.23</w:t>
            </w:r>
          </w:p>
        </w:tc>
        <w:tc>
          <w:tcPr>
            <w:tcW w:w="816" w:type="dxa"/>
            <w:tcBorders>
              <w:top w:val="nil"/>
              <w:left w:val="nil"/>
              <w:bottom w:val="nil"/>
              <w:right w:val="nil"/>
            </w:tcBorders>
            <w:shd w:val="clear" w:color="auto" w:fill="FFFFFF"/>
            <w:noWrap w:val="0"/>
            <w:vAlign w:val="center"/>
          </w:tcPr>
          <w:p w14:paraId="18387E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99.28</w:t>
            </w:r>
          </w:p>
        </w:tc>
      </w:tr>
      <w:tr w14:paraId="7F4B3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435F9A2D">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7C7B8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隆阳</w:t>
            </w:r>
          </w:p>
        </w:tc>
        <w:tc>
          <w:tcPr>
            <w:tcW w:w="850" w:type="dxa"/>
            <w:tcBorders>
              <w:top w:val="nil"/>
              <w:left w:val="nil"/>
              <w:bottom w:val="nil"/>
              <w:right w:val="nil"/>
            </w:tcBorders>
            <w:shd w:val="clear" w:color="auto" w:fill="FFFFFF"/>
            <w:noWrap w:val="0"/>
            <w:vAlign w:val="center"/>
          </w:tcPr>
          <w:p w14:paraId="31B203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5-23</w:t>
            </w:r>
          </w:p>
        </w:tc>
        <w:tc>
          <w:tcPr>
            <w:tcW w:w="850" w:type="dxa"/>
            <w:tcBorders>
              <w:top w:val="nil"/>
              <w:left w:val="nil"/>
              <w:bottom w:val="nil"/>
              <w:right w:val="nil"/>
            </w:tcBorders>
            <w:shd w:val="clear" w:color="auto" w:fill="FFFFFF"/>
            <w:noWrap w:val="0"/>
            <w:vAlign w:val="center"/>
          </w:tcPr>
          <w:p w14:paraId="06218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w:t>
            </w:r>
          </w:p>
        </w:tc>
        <w:tc>
          <w:tcPr>
            <w:tcW w:w="880" w:type="dxa"/>
            <w:tcBorders>
              <w:top w:val="nil"/>
              <w:left w:val="nil"/>
              <w:bottom w:val="nil"/>
              <w:right w:val="nil"/>
            </w:tcBorders>
            <w:shd w:val="clear" w:color="auto" w:fill="FFFFFF"/>
            <w:noWrap w:val="0"/>
            <w:vAlign w:val="center"/>
          </w:tcPr>
          <w:p w14:paraId="375F4E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7-12</w:t>
            </w:r>
          </w:p>
        </w:tc>
        <w:tc>
          <w:tcPr>
            <w:tcW w:w="850" w:type="dxa"/>
            <w:tcBorders>
              <w:top w:val="nil"/>
              <w:left w:val="nil"/>
              <w:bottom w:val="nil"/>
              <w:right w:val="nil"/>
            </w:tcBorders>
            <w:shd w:val="clear" w:color="auto" w:fill="FFFFFF"/>
            <w:noWrap w:val="0"/>
            <w:vAlign w:val="center"/>
          </w:tcPr>
          <w:p w14:paraId="032FE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9-23</w:t>
            </w:r>
          </w:p>
        </w:tc>
        <w:tc>
          <w:tcPr>
            <w:tcW w:w="910" w:type="dxa"/>
            <w:tcBorders>
              <w:top w:val="nil"/>
              <w:left w:val="nil"/>
              <w:bottom w:val="nil"/>
              <w:right w:val="nil"/>
            </w:tcBorders>
            <w:shd w:val="clear" w:color="auto" w:fill="FFFFFF"/>
            <w:noWrap w:val="0"/>
            <w:vAlign w:val="center"/>
          </w:tcPr>
          <w:p w14:paraId="7BAB9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9-24</w:t>
            </w:r>
          </w:p>
        </w:tc>
        <w:tc>
          <w:tcPr>
            <w:tcW w:w="895" w:type="dxa"/>
            <w:tcBorders>
              <w:top w:val="nil"/>
              <w:left w:val="nil"/>
              <w:bottom w:val="nil"/>
              <w:right w:val="nil"/>
            </w:tcBorders>
            <w:shd w:val="clear" w:color="auto" w:fill="FFFFFF"/>
            <w:noWrap w:val="0"/>
            <w:vAlign w:val="center"/>
          </w:tcPr>
          <w:p w14:paraId="6E4F9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115</w:t>
            </w:r>
          </w:p>
        </w:tc>
        <w:tc>
          <w:tcPr>
            <w:tcW w:w="865" w:type="dxa"/>
            <w:tcBorders>
              <w:top w:val="nil"/>
              <w:left w:val="nil"/>
              <w:bottom w:val="nil"/>
              <w:right w:val="nil"/>
            </w:tcBorders>
            <w:shd w:val="clear" w:color="auto" w:fill="FFFFFF"/>
            <w:noWrap w:val="0"/>
            <w:vAlign w:val="center"/>
          </w:tcPr>
          <w:p w14:paraId="6C64E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亚有限</w:t>
            </w:r>
          </w:p>
        </w:tc>
        <w:tc>
          <w:tcPr>
            <w:tcW w:w="865" w:type="dxa"/>
            <w:tcBorders>
              <w:top w:val="nil"/>
              <w:left w:val="nil"/>
              <w:bottom w:val="nil"/>
              <w:right w:val="nil"/>
            </w:tcBorders>
            <w:shd w:val="clear" w:color="auto" w:fill="FFFFFF"/>
            <w:noWrap w:val="0"/>
            <w:vAlign w:val="center"/>
          </w:tcPr>
          <w:p w14:paraId="59892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半开张</w:t>
            </w:r>
          </w:p>
        </w:tc>
        <w:tc>
          <w:tcPr>
            <w:tcW w:w="746" w:type="dxa"/>
            <w:tcBorders>
              <w:top w:val="nil"/>
              <w:left w:val="nil"/>
              <w:bottom w:val="nil"/>
              <w:right w:val="nil"/>
            </w:tcBorders>
            <w:shd w:val="clear" w:color="auto" w:fill="FFFFFF"/>
            <w:noWrap w:val="0"/>
            <w:vAlign w:val="center"/>
          </w:tcPr>
          <w:p w14:paraId="3EF6B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49.7</w:t>
            </w:r>
          </w:p>
        </w:tc>
        <w:tc>
          <w:tcPr>
            <w:tcW w:w="865" w:type="dxa"/>
            <w:tcBorders>
              <w:top w:val="nil"/>
              <w:left w:val="nil"/>
              <w:bottom w:val="nil"/>
              <w:right w:val="nil"/>
            </w:tcBorders>
            <w:shd w:val="clear" w:color="auto" w:fill="FFFFFF"/>
            <w:noWrap w:val="0"/>
            <w:vAlign w:val="center"/>
          </w:tcPr>
          <w:p w14:paraId="43588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13.4</w:t>
            </w:r>
          </w:p>
        </w:tc>
        <w:tc>
          <w:tcPr>
            <w:tcW w:w="850" w:type="dxa"/>
            <w:tcBorders>
              <w:top w:val="nil"/>
              <w:left w:val="nil"/>
              <w:bottom w:val="nil"/>
              <w:right w:val="nil"/>
            </w:tcBorders>
            <w:shd w:val="clear" w:color="auto" w:fill="FFFFFF"/>
            <w:noWrap w:val="0"/>
            <w:vAlign w:val="center"/>
          </w:tcPr>
          <w:p w14:paraId="49DE0B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c>
          <w:tcPr>
            <w:tcW w:w="865" w:type="dxa"/>
            <w:tcBorders>
              <w:top w:val="nil"/>
              <w:left w:val="nil"/>
              <w:bottom w:val="nil"/>
              <w:right w:val="nil"/>
            </w:tcBorders>
            <w:shd w:val="clear" w:color="auto" w:fill="FFFFFF"/>
            <w:noWrap w:val="0"/>
            <w:vAlign w:val="center"/>
          </w:tcPr>
          <w:p w14:paraId="3C2F2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w:t>
            </w:r>
          </w:p>
        </w:tc>
        <w:tc>
          <w:tcPr>
            <w:tcW w:w="910" w:type="dxa"/>
            <w:tcBorders>
              <w:top w:val="nil"/>
              <w:left w:val="nil"/>
              <w:bottom w:val="nil"/>
              <w:right w:val="nil"/>
            </w:tcBorders>
            <w:shd w:val="clear" w:color="auto" w:fill="FFFFFF"/>
            <w:noWrap w:val="0"/>
            <w:vAlign w:val="center"/>
          </w:tcPr>
          <w:p w14:paraId="5C5C9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110.8</w:t>
            </w:r>
          </w:p>
        </w:tc>
        <w:tc>
          <w:tcPr>
            <w:tcW w:w="761" w:type="dxa"/>
            <w:tcBorders>
              <w:top w:val="nil"/>
              <w:left w:val="nil"/>
              <w:bottom w:val="nil"/>
              <w:right w:val="nil"/>
            </w:tcBorders>
            <w:shd w:val="clear" w:color="auto" w:fill="FFFFFF"/>
            <w:noWrap w:val="0"/>
            <w:vAlign w:val="center"/>
          </w:tcPr>
          <w:p w14:paraId="4B14B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15.95</w:t>
            </w:r>
          </w:p>
        </w:tc>
        <w:tc>
          <w:tcPr>
            <w:tcW w:w="816" w:type="dxa"/>
            <w:tcBorders>
              <w:top w:val="nil"/>
              <w:left w:val="nil"/>
              <w:bottom w:val="nil"/>
              <w:right w:val="nil"/>
            </w:tcBorders>
            <w:shd w:val="clear" w:color="auto" w:fill="FFFFFF"/>
            <w:noWrap w:val="0"/>
            <w:vAlign w:val="center"/>
          </w:tcPr>
          <w:p w14:paraId="47983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97.59</w:t>
            </w:r>
          </w:p>
        </w:tc>
      </w:tr>
      <w:tr w14:paraId="0C815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5C3FB679">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34C8E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思茅</w:t>
            </w:r>
          </w:p>
        </w:tc>
        <w:tc>
          <w:tcPr>
            <w:tcW w:w="850" w:type="dxa"/>
            <w:tcBorders>
              <w:top w:val="nil"/>
              <w:left w:val="nil"/>
              <w:bottom w:val="nil"/>
              <w:right w:val="nil"/>
            </w:tcBorders>
            <w:shd w:val="clear" w:color="auto" w:fill="FFFFFF"/>
            <w:noWrap/>
            <w:vAlign w:val="center"/>
          </w:tcPr>
          <w:p w14:paraId="43B3F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5-28</w:t>
            </w:r>
          </w:p>
        </w:tc>
        <w:tc>
          <w:tcPr>
            <w:tcW w:w="850" w:type="dxa"/>
            <w:tcBorders>
              <w:top w:val="nil"/>
              <w:left w:val="nil"/>
              <w:bottom w:val="nil"/>
              <w:right w:val="nil"/>
            </w:tcBorders>
            <w:shd w:val="clear" w:color="auto" w:fill="FFFFFF"/>
            <w:noWrap/>
            <w:vAlign w:val="center"/>
          </w:tcPr>
          <w:p w14:paraId="034935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6-4</w:t>
            </w:r>
          </w:p>
        </w:tc>
        <w:tc>
          <w:tcPr>
            <w:tcW w:w="880" w:type="dxa"/>
            <w:tcBorders>
              <w:top w:val="nil"/>
              <w:left w:val="nil"/>
              <w:bottom w:val="nil"/>
              <w:right w:val="nil"/>
            </w:tcBorders>
            <w:shd w:val="clear" w:color="auto" w:fill="FFFFFF"/>
            <w:noWrap/>
            <w:vAlign w:val="center"/>
          </w:tcPr>
          <w:p w14:paraId="143A6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7-12</w:t>
            </w:r>
          </w:p>
        </w:tc>
        <w:tc>
          <w:tcPr>
            <w:tcW w:w="850" w:type="dxa"/>
            <w:tcBorders>
              <w:top w:val="nil"/>
              <w:left w:val="nil"/>
              <w:bottom w:val="nil"/>
              <w:right w:val="nil"/>
            </w:tcBorders>
            <w:shd w:val="clear" w:color="auto" w:fill="FFFFFF"/>
            <w:noWrap/>
            <w:vAlign w:val="center"/>
          </w:tcPr>
          <w:p w14:paraId="2F43D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9-2</w:t>
            </w:r>
          </w:p>
        </w:tc>
        <w:tc>
          <w:tcPr>
            <w:tcW w:w="910" w:type="dxa"/>
            <w:tcBorders>
              <w:top w:val="nil"/>
              <w:left w:val="nil"/>
              <w:bottom w:val="nil"/>
              <w:right w:val="nil"/>
            </w:tcBorders>
            <w:shd w:val="clear" w:color="auto" w:fill="FFFFFF"/>
            <w:noWrap/>
            <w:vAlign w:val="center"/>
          </w:tcPr>
          <w:p w14:paraId="7EB89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9-9</w:t>
            </w:r>
          </w:p>
        </w:tc>
        <w:tc>
          <w:tcPr>
            <w:tcW w:w="895" w:type="dxa"/>
            <w:tcBorders>
              <w:top w:val="nil"/>
              <w:left w:val="nil"/>
              <w:bottom w:val="nil"/>
              <w:right w:val="nil"/>
            </w:tcBorders>
            <w:shd w:val="clear" w:color="auto" w:fill="FFFFFF"/>
            <w:noWrap/>
            <w:vAlign w:val="center"/>
          </w:tcPr>
          <w:p w14:paraId="44B95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104</w:t>
            </w:r>
          </w:p>
        </w:tc>
        <w:tc>
          <w:tcPr>
            <w:tcW w:w="865" w:type="dxa"/>
            <w:tcBorders>
              <w:top w:val="nil"/>
              <w:left w:val="nil"/>
              <w:bottom w:val="nil"/>
              <w:right w:val="nil"/>
            </w:tcBorders>
            <w:shd w:val="clear" w:color="auto" w:fill="FFFFFF"/>
            <w:noWrap/>
            <w:vAlign w:val="center"/>
          </w:tcPr>
          <w:p w14:paraId="1EB8F9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亚有限</w:t>
            </w:r>
          </w:p>
        </w:tc>
        <w:tc>
          <w:tcPr>
            <w:tcW w:w="865" w:type="dxa"/>
            <w:tcBorders>
              <w:top w:val="nil"/>
              <w:left w:val="nil"/>
              <w:bottom w:val="nil"/>
              <w:right w:val="nil"/>
            </w:tcBorders>
            <w:shd w:val="clear" w:color="auto" w:fill="FFFFFF"/>
            <w:noWrap/>
            <w:vAlign w:val="center"/>
          </w:tcPr>
          <w:p w14:paraId="3EFB22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收敛</w:t>
            </w:r>
          </w:p>
        </w:tc>
        <w:tc>
          <w:tcPr>
            <w:tcW w:w="746" w:type="dxa"/>
            <w:tcBorders>
              <w:top w:val="nil"/>
              <w:left w:val="nil"/>
              <w:bottom w:val="nil"/>
              <w:right w:val="nil"/>
            </w:tcBorders>
            <w:shd w:val="clear" w:color="auto" w:fill="FFFFFF"/>
            <w:noWrap w:val="0"/>
            <w:vAlign w:val="center"/>
          </w:tcPr>
          <w:p w14:paraId="1170E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63.3</w:t>
            </w:r>
          </w:p>
        </w:tc>
        <w:tc>
          <w:tcPr>
            <w:tcW w:w="865" w:type="dxa"/>
            <w:tcBorders>
              <w:top w:val="nil"/>
              <w:left w:val="nil"/>
              <w:bottom w:val="nil"/>
              <w:right w:val="nil"/>
            </w:tcBorders>
            <w:shd w:val="clear" w:color="auto" w:fill="FFFFFF"/>
            <w:noWrap w:val="0"/>
            <w:vAlign w:val="center"/>
          </w:tcPr>
          <w:p w14:paraId="56B2D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850" w:type="dxa"/>
            <w:tcBorders>
              <w:top w:val="nil"/>
              <w:left w:val="nil"/>
              <w:bottom w:val="nil"/>
              <w:right w:val="nil"/>
            </w:tcBorders>
            <w:shd w:val="clear" w:color="auto" w:fill="FFFFFF"/>
            <w:noWrap w:val="0"/>
            <w:vAlign w:val="center"/>
          </w:tcPr>
          <w:p w14:paraId="3FB76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w:t>
            </w:r>
          </w:p>
        </w:tc>
        <w:tc>
          <w:tcPr>
            <w:tcW w:w="865" w:type="dxa"/>
            <w:tcBorders>
              <w:top w:val="nil"/>
              <w:left w:val="nil"/>
              <w:bottom w:val="nil"/>
              <w:right w:val="nil"/>
            </w:tcBorders>
            <w:shd w:val="clear" w:color="auto" w:fill="FFFFFF"/>
            <w:noWrap w:val="0"/>
            <w:vAlign w:val="center"/>
          </w:tcPr>
          <w:p w14:paraId="11E5FF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96.8</w:t>
            </w:r>
          </w:p>
        </w:tc>
        <w:tc>
          <w:tcPr>
            <w:tcW w:w="910" w:type="dxa"/>
            <w:tcBorders>
              <w:top w:val="nil"/>
              <w:left w:val="nil"/>
              <w:bottom w:val="nil"/>
              <w:right w:val="nil"/>
            </w:tcBorders>
            <w:shd w:val="clear" w:color="auto" w:fill="FFFFFF"/>
            <w:noWrap w:val="0"/>
            <w:vAlign w:val="center"/>
          </w:tcPr>
          <w:p w14:paraId="123A9F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230.8</w:t>
            </w:r>
          </w:p>
        </w:tc>
        <w:tc>
          <w:tcPr>
            <w:tcW w:w="761" w:type="dxa"/>
            <w:tcBorders>
              <w:top w:val="nil"/>
              <w:left w:val="nil"/>
              <w:bottom w:val="nil"/>
              <w:right w:val="nil"/>
            </w:tcBorders>
            <w:shd w:val="clear" w:color="auto" w:fill="FFFFFF"/>
            <w:noWrap w:val="0"/>
            <w:vAlign w:val="center"/>
          </w:tcPr>
          <w:p w14:paraId="6CEB18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52.1</w:t>
            </w:r>
          </w:p>
        </w:tc>
        <w:tc>
          <w:tcPr>
            <w:tcW w:w="816" w:type="dxa"/>
            <w:tcBorders>
              <w:top w:val="nil"/>
              <w:left w:val="nil"/>
              <w:bottom w:val="nil"/>
              <w:right w:val="nil"/>
            </w:tcBorders>
            <w:shd w:val="clear" w:color="auto" w:fill="FFFFFF"/>
            <w:noWrap w:val="0"/>
            <w:vAlign w:val="center"/>
          </w:tcPr>
          <w:p w14:paraId="1702E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86.2</w:t>
            </w:r>
          </w:p>
        </w:tc>
      </w:tr>
      <w:tr w14:paraId="40E39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2CF97C68">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6DF4F2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砚山</w:t>
            </w:r>
          </w:p>
        </w:tc>
        <w:tc>
          <w:tcPr>
            <w:tcW w:w="850" w:type="dxa"/>
            <w:tcBorders>
              <w:top w:val="nil"/>
              <w:left w:val="nil"/>
              <w:bottom w:val="nil"/>
              <w:right w:val="nil"/>
            </w:tcBorders>
            <w:shd w:val="clear" w:color="auto" w:fill="FFFFFF"/>
            <w:noWrap/>
            <w:vAlign w:val="center"/>
          </w:tcPr>
          <w:p w14:paraId="2E622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5-16</w:t>
            </w:r>
          </w:p>
        </w:tc>
        <w:tc>
          <w:tcPr>
            <w:tcW w:w="850" w:type="dxa"/>
            <w:tcBorders>
              <w:top w:val="nil"/>
              <w:left w:val="nil"/>
              <w:bottom w:val="nil"/>
              <w:right w:val="nil"/>
            </w:tcBorders>
            <w:shd w:val="clear" w:color="auto" w:fill="FFFFFF"/>
            <w:noWrap/>
            <w:vAlign w:val="center"/>
          </w:tcPr>
          <w:p w14:paraId="711BD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5-23</w:t>
            </w:r>
          </w:p>
        </w:tc>
        <w:tc>
          <w:tcPr>
            <w:tcW w:w="880" w:type="dxa"/>
            <w:tcBorders>
              <w:top w:val="nil"/>
              <w:left w:val="nil"/>
              <w:bottom w:val="nil"/>
              <w:right w:val="nil"/>
            </w:tcBorders>
            <w:shd w:val="clear" w:color="auto" w:fill="FFFFFF"/>
            <w:noWrap/>
            <w:vAlign w:val="center"/>
          </w:tcPr>
          <w:p w14:paraId="4C628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6-25</w:t>
            </w:r>
          </w:p>
        </w:tc>
        <w:tc>
          <w:tcPr>
            <w:tcW w:w="850" w:type="dxa"/>
            <w:tcBorders>
              <w:top w:val="nil"/>
              <w:left w:val="nil"/>
              <w:bottom w:val="nil"/>
              <w:right w:val="nil"/>
            </w:tcBorders>
            <w:shd w:val="clear" w:color="auto" w:fill="FFFFFF"/>
            <w:noWrap/>
            <w:vAlign w:val="center"/>
          </w:tcPr>
          <w:p w14:paraId="01EAA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9-6</w:t>
            </w:r>
          </w:p>
        </w:tc>
        <w:tc>
          <w:tcPr>
            <w:tcW w:w="910" w:type="dxa"/>
            <w:tcBorders>
              <w:top w:val="nil"/>
              <w:left w:val="nil"/>
              <w:bottom w:val="nil"/>
              <w:right w:val="nil"/>
            </w:tcBorders>
            <w:shd w:val="clear" w:color="auto" w:fill="FFFFFF"/>
            <w:noWrap/>
            <w:vAlign w:val="center"/>
          </w:tcPr>
          <w:p w14:paraId="6F749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9-10</w:t>
            </w:r>
          </w:p>
        </w:tc>
        <w:tc>
          <w:tcPr>
            <w:tcW w:w="895" w:type="dxa"/>
            <w:tcBorders>
              <w:top w:val="nil"/>
              <w:left w:val="nil"/>
              <w:bottom w:val="nil"/>
              <w:right w:val="nil"/>
            </w:tcBorders>
            <w:shd w:val="clear" w:color="auto" w:fill="FFFFFF"/>
            <w:noWrap/>
            <w:vAlign w:val="center"/>
          </w:tcPr>
          <w:p w14:paraId="77A412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107</w:t>
            </w:r>
          </w:p>
        </w:tc>
        <w:tc>
          <w:tcPr>
            <w:tcW w:w="865" w:type="dxa"/>
            <w:tcBorders>
              <w:top w:val="nil"/>
              <w:left w:val="nil"/>
              <w:bottom w:val="nil"/>
              <w:right w:val="nil"/>
            </w:tcBorders>
            <w:shd w:val="clear" w:color="auto" w:fill="FFFFFF"/>
            <w:noWrap/>
            <w:vAlign w:val="center"/>
          </w:tcPr>
          <w:p w14:paraId="51DA2C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有限</w:t>
            </w:r>
          </w:p>
        </w:tc>
        <w:tc>
          <w:tcPr>
            <w:tcW w:w="865" w:type="dxa"/>
            <w:tcBorders>
              <w:top w:val="nil"/>
              <w:left w:val="nil"/>
              <w:bottom w:val="nil"/>
              <w:right w:val="nil"/>
            </w:tcBorders>
            <w:shd w:val="clear" w:color="auto" w:fill="FFFFFF"/>
            <w:noWrap/>
            <w:vAlign w:val="center"/>
          </w:tcPr>
          <w:p w14:paraId="50B89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收敛</w:t>
            </w:r>
          </w:p>
        </w:tc>
        <w:tc>
          <w:tcPr>
            <w:tcW w:w="746" w:type="dxa"/>
            <w:tcBorders>
              <w:top w:val="nil"/>
              <w:left w:val="nil"/>
              <w:bottom w:val="nil"/>
              <w:right w:val="nil"/>
            </w:tcBorders>
            <w:shd w:val="clear" w:color="auto" w:fill="FFFFFF"/>
            <w:noWrap w:val="0"/>
            <w:vAlign w:val="center"/>
          </w:tcPr>
          <w:p w14:paraId="5FAB0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60.9</w:t>
            </w:r>
          </w:p>
        </w:tc>
        <w:tc>
          <w:tcPr>
            <w:tcW w:w="865" w:type="dxa"/>
            <w:tcBorders>
              <w:top w:val="nil"/>
              <w:left w:val="nil"/>
              <w:bottom w:val="nil"/>
              <w:right w:val="nil"/>
            </w:tcBorders>
            <w:shd w:val="clear" w:color="auto" w:fill="FFFFFF"/>
            <w:noWrap w:val="0"/>
            <w:vAlign w:val="center"/>
          </w:tcPr>
          <w:p w14:paraId="115E32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12.9</w:t>
            </w:r>
          </w:p>
        </w:tc>
        <w:tc>
          <w:tcPr>
            <w:tcW w:w="850" w:type="dxa"/>
            <w:tcBorders>
              <w:top w:val="nil"/>
              <w:left w:val="nil"/>
              <w:bottom w:val="nil"/>
              <w:right w:val="nil"/>
            </w:tcBorders>
            <w:shd w:val="clear" w:color="auto" w:fill="FFFFFF"/>
            <w:noWrap w:val="0"/>
            <w:vAlign w:val="center"/>
          </w:tcPr>
          <w:p w14:paraId="4ECFB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w:t>
            </w:r>
          </w:p>
        </w:tc>
        <w:tc>
          <w:tcPr>
            <w:tcW w:w="865" w:type="dxa"/>
            <w:tcBorders>
              <w:top w:val="nil"/>
              <w:left w:val="nil"/>
              <w:bottom w:val="nil"/>
              <w:right w:val="nil"/>
            </w:tcBorders>
            <w:shd w:val="clear" w:color="auto" w:fill="FFFFFF"/>
            <w:noWrap w:val="0"/>
            <w:vAlign w:val="center"/>
          </w:tcPr>
          <w:p w14:paraId="00EA58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53.4</w:t>
            </w:r>
          </w:p>
        </w:tc>
        <w:tc>
          <w:tcPr>
            <w:tcW w:w="910" w:type="dxa"/>
            <w:tcBorders>
              <w:top w:val="nil"/>
              <w:left w:val="nil"/>
              <w:bottom w:val="nil"/>
              <w:right w:val="nil"/>
            </w:tcBorders>
            <w:shd w:val="clear" w:color="auto" w:fill="FFFFFF"/>
            <w:noWrap w:val="0"/>
            <w:vAlign w:val="center"/>
          </w:tcPr>
          <w:p w14:paraId="59905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108.8</w:t>
            </w:r>
          </w:p>
        </w:tc>
        <w:tc>
          <w:tcPr>
            <w:tcW w:w="761" w:type="dxa"/>
            <w:tcBorders>
              <w:top w:val="nil"/>
              <w:left w:val="nil"/>
              <w:bottom w:val="nil"/>
              <w:right w:val="nil"/>
            </w:tcBorders>
            <w:shd w:val="clear" w:color="auto" w:fill="FFFFFF"/>
            <w:noWrap w:val="0"/>
            <w:vAlign w:val="center"/>
          </w:tcPr>
          <w:p w14:paraId="10FCA0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816" w:type="dxa"/>
            <w:tcBorders>
              <w:top w:val="nil"/>
              <w:left w:val="nil"/>
              <w:bottom w:val="nil"/>
              <w:right w:val="nil"/>
            </w:tcBorders>
            <w:shd w:val="clear" w:color="auto" w:fill="FFFFFF"/>
            <w:noWrap w:val="0"/>
            <w:vAlign w:val="center"/>
          </w:tcPr>
          <w:p w14:paraId="53215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97.59</w:t>
            </w:r>
          </w:p>
        </w:tc>
      </w:tr>
      <w:tr w14:paraId="72930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23E6E94B">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28C81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峨山</w:t>
            </w:r>
          </w:p>
        </w:tc>
        <w:tc>
          <w:tcPr>
            <w:tcW w:w="850" w:type="dxa"/>
            <w:tcBorders>
              <w:top w:val="nil"/>
              <w:left w:val="nil"/>
              <w:bottom w:val="nil"/>
              <w:right w:val="nil"/>
            </w:tcBorders>
            <w:shd w:val="clear" w:color="auto" w:fill="FFFFFF"/>
            <w:noWrap/>
            <w:vAlign w:val="center"/>
          </w:tcPr>
          <w:p w14:paraId="56102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850" w:type="dxa"/>
            <w:tcBorders>
              <w:top w:val="nil"/>
              <w:left w:val="nil"/>
              <w:bottom w:val="nil"/>
              <w:right w:val="nil"/>
            </w:tcBorders>
            <w:shd w:val="clear" w:color="auto" w:fill="FFFFFF"/>
            <w:noWrap/>
            <w:vAlign w:val="center"/>
          </w:tcPr>
          <w:p w14:paraId="05B0C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5-15</w:t>
            </w:r>
          </w:p>
        </w:tc>
        <w:tc>
          <w:tcPr>
            <w:tcW w:w="880" w:type="dxa"/>
            <w:tcBorders>
              <w:top w:val="nil"/>
              <w:left w:val="nil"/>
              <w:bottom w:val="nil"/>
              <w:right w:val="nil"/>
            </w:tcBorders>
            <w:shd w:val="clear" w:color="auto" w:fill="FFFFFF"/>
            <w:noWrap/>
            <w:vAlign w:val="center"/>
          </w:tcPr>
          <w:p w14:paraId="40850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6-27</w:t>
            </w:r>
          </w:p>
        </w:tc>
        <w:tc>
          <w:tcPr>
            <w:tcW w:w="850" w:type="dxa"/>
            <w:tcBorders>
              <w:top w:val="nil"/>
              <w:left w:val="nil"/>
              <w:bottom w:val="nil"/>
              <w:right w:val="nil"/>
            </w:tcBorders>
            <w:shd w:val="clear" w:color="auto" w:fill="FFFFFF"/>
            <w:noWrap/>
            <w:vAlign w:val="center"/>
          </w:tcPr>
          <w:p w14:paraId="29015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8-29</w:t>
            </w:r>
          </w:p>
        </w:tc>
        <w:tc>
          <w:tcPr>
            <w:tcW w:w="910" w:type="dxa"/>
            <w:tcBorders>
              <w:top w:val="nil"/>
              <w:left w:val="nil"/>
              <w:bottom w:val="nil"/>
              <w:right w:val="nil"/>
            </w:tcBorders>
            <w:shd w:val="clear" w:color="auto" w:fill="FFFFFF"/>
            <w:noWrap/>
            <w:vAlign w:val="center"/>
          </w:tcPr>
          <w:p w14:paraId="12AA3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8-31</w:t>
            </w:r>
          </w:p>
        </w:tc>
        <w:tc>
          <w:tcPr>
            <w:tcW w:w="895" w:type="dxa"/>
            <w:tcBorders>
              <w:top w:val="nil"/>
              <w:left w:val="nil"/>
              <w:bottom w:val="nil"/>
              <w:right w:val="nil"/>
            </w:tcBorders>
            <w:shd w:val="clear" w:color="auto" w:fill="FFFFFF"/>
            <w:noWrap/>
            <w:vAlign w:val="center"/>
          </w:tcPr>
          <w:p w14:paraId="2D7013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107</w:t>
            </w:r>
          </w:p>
        </w:tc>
        <w:tc>
          <w:tcPr>
            <w:tcW w:w="865" w:type="dxa"/>
            <w:tcBorders>
              <w:top w:val="nil"/>
              <w:left w:val="nil"/>
              <w:bottom w:val="nil"/>
              <w:right w:val="nil"/>
            </w:tcBorders>
            <w:shd w:val="clear" w:color="auto" w:fill="FFFFFF"/>
            <w:noWrap/>
            <w:vAlign w:val="center"/>
          </w:tcPr>
          <w:p w14:paraId="6624A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亚有限</w:t>
            </w:r>
          </w:p>
        </w:tc>
        <w:tc>
          <w:tcPr>
            <w:tcW w:w="865" w:type="dxa"/>
            <w:tcBorders>
              <w:top w:val="nil"/>
              <w:left w:val="nil"/>
              <w:bottom w:val="nil"/>
              <w:right w:val="nil"/>
            </w:tcBorders>
            <w:shd w:val="clear" w:color="auto" w:fill="FFFFFF"/>
            <w:noWrap/>
            <w:vAlign w:val="center"/>
          </w:tcPr>
          <w:p w14:paraId="1B9A82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半开张</w:t>
            </w:r>
          </w:p>
        </w:tc>
        <w:tc>
          <w:tcPr>
            <w:tcW w:w="746" w:type="dxa"/>
            <w:tcBorders>
              <w:top w:val="nil"/>
              <w:left w:val="nil"/>
              <w:bottom w:val="nil"/>
              <w:right w:val="nil"/>
            </w:tcBorders>
            <w:shd w:val="clear" w:color="auto" w:fill="FFFFFF"/>
            <w:noWrap w:val="0"/>
            <w:vAlign w:val="center"/>
          </w:tcPr>
          <w:p w14:paraId="4C6E2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66.4</w:t>
            </w:r>
          </w:p>
        </w:tc>
        <w:tc>
          <w:tcPr>
            <w:tcW w:w="865" w:type="dxa"/>
            <w:tcBorders>
              <w:top w:val="nil"/>
              <w:left w:val="nil"/>
              <w:bottom w:val="nil"/>
              <w:right w:val="nil"/>
            </w:tcBorders>
            <w:shd w:val="clear" w:color="auto" w:fill="FFFFFF"/>
            <w:noWrap w:val="0"/>
            <w:vAlign w:val="center"/>
          </w:tcPr>
          <w:p w14:paraId="76AD47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12.9</w:t>
            </w:r>
          </w:p>
        </w:tc>
        <w:tc>
          <w:tcPr>
            <w:tcW w:w="850" w:type="dxa"/>
            <w:tcBorders>
              <w:top w:val="nil"/>
              <w:left w:val="nil"/>
              <w:bottom w:val="nil"/>
              <w:right w:val="nil"/>
            </w:tcBorders>
            <w:shd w:val="clear" w:color="auto" w:fill="FFFFFF"/>
            <w:noWrap w:val="0"/>
            <w:vAlign w:val="center"/>
          </w:tcPr>
          <w:p w14:paraId="1B570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w:t>
            </w:r>
          </w:p>
        </w:tc>
        <w:tc>
          <w:tcPr>
            <w:tcW w:w="865" w:type="dxa"/>
            <w:tcBorders>
              <w:top w:val="nil"/>
              <w:left w:val="nil"/>
              <w:bottom w:val="nil"/>
              <w:right w:val="nil"/>
            </w:tcBorders>
            <w:shd w:val="clear" w:color="auto" w:fill="FFFFFF"/>
            <w:noWrap w:val="0"/>
            <w:vAlign w:val="center"/>
          </w:tcPr>
          <w:p w14:paraId="06034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w:t>
            </w:r>
          </w:p>
        </w:tc>
        <w:tc>
          <w:tcPr>
            <w:tcW w:w="910" w:type="dxa"/>
            <w:tcBorders>
              <w:top w:val="nil"/>
              <w:left w:val="nil"/>
              <w:bottom w:val="nil"/>
              <w:right w:val="nil"/>
            </w:tcBorders>
            <w:shd w:val="clear" w:color="auto" w:fill="FFFFFF"/>
            <w:noWrap w:val="0"/>
            <w:vAlign w:val="center"/>
          </w:tcPr>
          <w:p w14:paraId="16AC1D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147.32</w:t>
            </w:r>
          </w:p>
        </w:tc>
        <w:tc>
          <w:tcPr>
            <w:tcW w:w="761" w:type="dxa"/>
            <w:tcBorders>
              <w:top w:val="nil"/>
              <w:left w:val="nil"/>
              <w:bottom w:val="nil"/>
              <w:right w:val="nil"/>
            </w:tcBorders>
            <w:shd w:val="clear" w:color="auto" w:fill="FFFFFF"/>
            <w:noWrap w:val="0"/>
            <w:vAlign w:val="center"/>
          </w:tcPr>
          <w:p w14:paraId="31CEE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29.55</w:t>
            </w:r>
          </w:p>
        </w:tc>
        <w:tc>
          <w:tcPr>
            <w:tcW w:w="816" w:type="dxa"/>
            <w:tcBorders>
              <w:top w:val="nil"/>
              <w:left w:val="nil"/>
              <w:bottom w:val="nil"/>
              <w:right w:val="nil"/>
            </w:tcBorders>
            <w:shd w:val="clear" w:color="auto" w:fill="FFFFFF"/>
            <w:noWrap/>
            <w:vAlign w:val="center"/>
          </w:tcPr>
          <w:p w14:paraId="3331D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98.01</w:t>
            </w:r>
          </w:p>
        </w:tc>
      </w:tr>
      <w:tr w14:paraId="4DC84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6533796E">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7C2231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蒙自</w:t>
            </w:r>
          </w:p>
        </w:tc>
        <w:tc>
          <w:tcPr>
            <w:tcW w:w="850" w:type="dxa"/>
            <w:tcBorders>
              <w:top w:val="nil"/>
              <w:left w:val="nil"/>
              <w:bottom w:val="nil"/>
              <w:right w:val="nil"/>
            </w:tcBorders>
            <w:shd w:val="clear" w:color="auto" w:fill="FFFFFF"/>
            <w:noWrap/>
            <w:vAlign w:val="center"/>
          </w:tcPr>
          <w:p w14:paraId="28E0C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5-9</w:t>
            </w:r>
          </w:p>
        </w:tc>
        <w:tc>
          <w:tcPr>
            <w:tcW w:w="850" w:type="dxa"/>
            <w:tcBorders>
              <w:top w:val="nil"/>
              <w:left w:val="nil"/>
              <w:bottom w:val="nil"/>
              <w:right w:val="nil"/>
            </w:tcBorders>
            <w:shd w:val="clear" w:color="auto" w:fill="FFFFFF"/>
            <w:noWrap/>
            <w:vAlign w:val="center"/>
          </w:tcPr>
          <w:p w14:paraId="372201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5-18</w:t>
            </w:r>
          </w:p>
        </w:tc>
        <w:tc>
          <w:tcPr>
            <w:tcW w:w="880" w:type="dxa"/>
            <w:tcBorders>
              <w:top w:val="nil"/>
              <w:left w:val="nil"/>
              <w:bottom w:val="nil"/>
              <w:right w:val="nil"/>
            </w:tcBorders>
            <w:shd w:val="clear" w:color="auto" w:fill="FFFFFF"/>
            <w:noWrap/>
            <w:vAlign w:val="center"/>
          </w:tcPr>
          <w:p w14:paraId="67AC73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6-21</w:t>
            </w:r>
          </w:p>
        </w:tc>
        <w:tc>
          <w:tcPr>
            <w:tcW w:w="850" w:type="dxa"/>
            <w:tcBorders>
              <w:top w:val="nil"/>
              <w:left w:val="nil"/>
              <w:bottom w:val="nil"/>
              <w:right w:val="nil"/>
            </w:tcBorders>
            <w:shd w:val="clear" w:color="auto" w:fill="FFFFFF"/>
            <w:noWrap/>
            <w:vAlign w:val="center"/>
          </w:tcPr>
          <w:p w14:paraId="3B605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8-24</w:t>
            </w:r>
          </w:p>
        </w:tc>
        <w:tc>
          <w:tcPr>
            <w:tcW w:w="910" w:type="dxa"/>
            <w:tcBorders>
              <w:top w:val="nil"/>
              <w:left w:val="nil"/>
              <w:bottom w:val="nil"/>
              <w:right w:val="nil"/>
            </w:tcBorders>
            <w:shd w:val="clear" w:color="auto" w:fill="FFFFFF"/>
            <w:noWrap/>
            <w:vAlign w:val="center"/>
          </w:tcPr>
          <w:p w14:paraId="62E10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8-24</w:t>
            </w:r>
          </w:p>
        </w:tc>
        <w:tc>
          <w:tcPr>
            <w:tcW w:w="895" w:type="dxa"/>
            <w:tcBorders>
              <w:top w:val="nil"/>
              <w:left w:val="nil"/>
              <w:bottom w:val="nil"/>
              <w:right w:val="nil"/>
            </w:tcBorders>
            <w:shd w:val="clear" w:color="auto" w:fill="FFFFFF"/>
            <w:noWrap/>
            <w:vAlign w:val="center"/>
          </w:tcPr>
          <w:p w14:paraId="5D683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108</w:t>
            </w:r>
          </w:p>
        </w:tc>
        <w:tc>
          <w:tcPr>
            <w:tcW w:w="865" w:type="dxa"/>
            <w:tcBorders>
              <w:top w:val="nil"/>
              <w:left w:val="nil"/>
              <w:bottom w:val="nil"/>
              <w:right w:val="nil"/>
            </w:tcBorders>
            <w:shd w:val="clear" w:color="auto" w:fill="FFFFFF"/>
            <w:noWrap/>
            <w:vAlign w:val="center"/>
          </w:tcPr>
          <w:p w14:paraId="3E308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无限</w:t>
            </w:r>
          </w:p>
        </w:tc>
        <w:tc>
          <w:tcPr>
            <w:tcW w:w="865" w:type="dxa"/>
            <w:tcBorders>
              <w:top w:val="nil"/>
              <w:left w:val="nil"/>
              <w:bottom w:val="nil"/>
              <w:right w:val="nil"/>
            </w:tcBorders>
            <w:shd w:val="clear" w:color="auto" w:fill="FFFFFF"/>
            <w:noWrap/>
            <w:vAlign w:val="center"/>
          </w:tcPr>
          <w:p w14:paraId="18F6F6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半开</w:t>
            </w:r>
          </w:p>
        </w:tc>
        <w:tc>
          <w:tcPr>
            <w:tcW w:w="746" w:type="dxa"/>
            <w:tcBorders>
              <w:top w:val="nil"/>
              <w:left w:val="nil"/>
              <w:bottom w:val="nil"/>
              <w:right w:val="nil"/>
            </w:tcBorders>
            <w:shd w:val="clear" w:color="auto" w:fill="FFFFFF"/>
            <w:noWrap w:val="0"/>
            <w:vAlign w:val="center"/>
          </w:tcPr>
          <w:p w14:paraId="71CD8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38.66</w:t>
            </w:r>
          </w:p>
        </w:tc>
        <w:tc>
          <w:tcPr>
            <w:tcW w:w="865" w:type="dxa"/>
            <w:tcBorders>
              <w:top w:val="nil"/>
              <w:left w:val="nil"/>
              <w:bottom w:val="nil"/>
              <w:right w:val="nil"/>
            </w:tcBorders>
            <w:shd w:val="clear" w:color="auto" w:fill="FFFFFF"/>
            <w:noWrap w:val="0"/>
            <w:vAlign w:val="center"/>
          </w:tcPr>
          <w:p w14:paraId="03DEB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11.5</w:t>
            </w:r>
          </w:p>
        </w:tc>
        <w:tc>
          <w:tcPr>
            <w:tcW w:w="850" w:type="dxa"/>
            <w:tcBorders>
              <w:top w:val="nil"/>
              <w:left w:val="nil"/>
              <w:bottom w:val="nil"/>
              <w:right w:val="nil"/>
            </w:tcBorders>
            <w:shd w:val="clear" w:color="auto" w:fill="FFFFFF"/>
            <w:noWrap w:val="0"/>
            <w:vAlign w:val="center"/>
          </w:tcPr>
          <w:p w14:paraId="40B92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w:t>
            </w:r>
          </w:p>
        </w:tc>
        <w:tc>
          <w:tcPr>
            <w:tcW w:w="865" w:type="dxa"/>
            <w:tcBorders>
              <w:top w:val="nil"/>
              <w:left w:val="nil"/>
              <w:bottom w:val="nil"/>
              <w:right w:val="nil"/>
            </w:tcBorders>
            <w:shd w:val="clear" w:color="auto" w:fill="FFFFFF"/>
            <w:noWrap w:val="0"/>
            <w:vAlign w:val="center"/>
          </w:tcPr>
          <w:p w14:paraId="407307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33.3</w:t>
            </w:r>
          </w:p>
        </w:tc>
        <w:tc>
          <w:tcPr>
            <w:tcW w:w="910" w:type="dxa"/>
            <w:tcBorders>
              <w:top w:val="nil"/>
              <w:left w:val="nil"/>
              <w:bottom w:val="nil"/>
              <w:right w:val="nil"/>
            </w:tcBorders>
            <w:shd w:val="clear" w:color="auto" w:fill="FFFFFF"/>
            <w:noWrap w:val="0"/>
            <w:vAlign w:val="center"/>
          </w:tcPr>
          <w:p w14:paraId="1B3CD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57.7</w:t>
            </w:r>
          </w:p>
        </w:tc>
        <w:tc>
          <w:tcPr>
            <w:tcW w:w="761" w:type="dxa"/>
            <w:tcBorders>
              <w:top w:val="nil"/>
              <w:left w:val="nil"/>
              <w:bottom w:val="nil"/>
              <w:right w:val="nil"/>
            </w:tcBorders>
            <w:shd w:val="clear" w:color="auto" w:fill="FFFFFF"/>
            <w:noWrap w:val="0"/>
            <w:vAlign w:val="center"/>
          </w:tcPr>
          <w:p w14:paraId="5C80E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12.2</w:t>
            </w:r>
          </w:p>
        </w:tc>
        <w:tc>
          <w:tcPr>
            <w:tcW w:w="816" w:type="dxa"/>
            <w:tcBorders>
              <w:top w:val="nil"/>
              <w:left w:val="nil"/>
              <w:bottom w:val="nil"/>
              <w:right w:val="nil"/>
            </w:tcBorders>
            <w:shd w:val="clear" w:color="auto" w:fill="FFFFFF"/>
            <w:noWrap w:val="0"/>
            <w:vAlign w:val="center"/>
          </w:tcPr>
          <w:p w14:paraId="5482E2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98.61</w:t>
            </w:r>
          </w:p>
        </w:tc>
      </w:tr>
      <w:tr w14:paraId="29145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right w:val="nil"/>
            </w:tcBorders>
            <w:shd w:val="clear" w:color="auto" w:fill="FFFFFF"/>
            <w:noWrap w:val="0"/>
            <w:vAlign w:val="center"/>
          </w:tcPr>
          <w:p w14:paraId="5D1CF456">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2889FD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石林</w:t>
            </w:r>
          </w:p>
        </w:tc>
        <w:tc>
          <w:tcPr>
            <w:tcW w:w="850" w:type="dxa"/>
            <w:tcBorders>
              <w:top w:val="nil"/>
              <w:left w:val="nil"/>
              <w:bottom w:val="nil"/>
              <w:right w:val="nil"/>
            </w:tcBorders>
            <w:shd w:val="clear" w:color="auto" w:fill="FFFFFF"/>
            <w:noWrap/>
            <w:vAlign w:val="center"/>
          </w:tcPr>
          <w:p w14:paraId="2770BD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5-21</w:t>
            </w:r>
          </w:p>
        </w:tc>
        <w:tc>
          <w:tcPr>
            <w:tcW w:w="850" w:type="dxa"/>
            <w:tcBorders>
              <w:top w:val="nil"/>
              <w:left w:val="nil"/>
              <w:bottom w:val="nil"/>
              <w:right w:val="nil"/>
            </w:tcBorders>
            <w:shd w:val="clear" w:color="auto" w:fill="FFFFFF"/>
            <w:noWrap/>
            <w:vAlign w:val="center"/>
          </w:tcPr>
          <w:p w14:paraId="79683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5-27</w:t>
            </w:r>
          </w:p>
        </w:tc>
        <w:tc>
          <w:tcPr>
            <w:tcW w:w="880" w:type="dxa"/>
            <w:tcBorders>
              <w:top w:val="nil"/>
              <w:left w:val="nil"/>
              <w:bottom w:val="nil"/>
              <w:right w:val="nil"/>
            </w:tcBorders>
            <w:shd w:val="clear" w:color="auto" w:fill="FFFFFF"/>
            <w:noWrap/>
            <w:vAlign w:val="center"/>
          </w:tcPr>
          <w:p w14:paraId="0BDCC7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7-16</w:t>
            </w:r>
          </w:p>
        </w:tc>
        <w:tc>
          <w:tcPr>
            <w:tcW w:w="850" w:type="dxa"/>
            <w:tcBorders>
              <w:top w:val="nil"/>
              <w:left w:val="nil"/>
              <w:bottom w:val="nil"/>
              <w:right w:val="nil"/>
            </w:tcBorders>
            <w:shd w:val="clear" w:color="auto" w:fill="FFFFFF"/>
            <w:noWrap/>
            <w:vAlign w:val="center"/>
          </w:tcPr>
          <w:p w14:paraId="7CC82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9-13</w:t>
            </w:r>
          </w:p>
        </w:tc>
        <w:tc>
          <w:tcPr>
            <w:tcW w:w="910" w:type="dxa"/>
            <w:tcBorders>
              <w:top w:val="nil"/>
              <w:left w:val="nil"/>
              <w:bottom w:val="nil"/>
              <w:right w:val="nil"/>
            </w:tcBorders>
            <w:shd w:val="clear" w:color="auto" w:fill="FFFFFF"/>
            <w:noWrap/>
            <w:vAlign w:val="center"/>
          </w:tcPr>
          <w:p w14:paraId="13D1D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10-3</w:t>
            </w:r>
          </w:p>
        </w:tc>
        <w:tc>
          <w:tcPr>
            <w:tcW w:w="895" w:type="dxa"/>
            <w:tcBorders>
              <w:top w:val="nil"/>
              <w:left w:val="nil"/>
              <w:bottom w:val="nil"/>
              <w:right w:val="nil"/>
            </w:tcBorders>
            <w:shd w:val="clear" w:color="auto" w:fill="FFFFFF"/>
            <w:noWrap/>
            <w:vAlign w:val="center"/>
          </w:tcPr>
          <w:p w14:paraId="727DA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109</w:t>
            </w:r>
          </w:p>
        </w:tc>
        <w:tc>
          <w:tcPr>
            <w:tcW w:w="865" w:type="dxa"/>
            <w:tcBorders>
              <w:top w:val="nil"/>
              <w:left w:val="nil"/>
              <w:bottom w:val="nil"/>
              <w:right w:val="nil"/>
            </w:tcBorders>
            <w:shd w:val="clear" w:color="auto" w:fill="FFFFFF"/>
            <w:noWrap/>
            <w:vAlign w:val="center"/>
          </w:tcPr>
          <w:p w14:paraId="2A52E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无限</w:t>
            </w:r>
          </w:p>
        </w:tc>
        <w:tc>
          <w:tcPr>
            <w:tcW w:w="865" w:type="dxa"/>
            <w:tcBorders>
              <w:top w:val="nil"/>
              <w:left w:val="nil"/>
              <w:bottom w:val="nil"/>
              <w:right w:val="nil"/>
            </w:tcBorders>
            <w:shd w:val="clear" w:color="auto" w:fill="FFFFFF"/>
            <w:noWrap/>
            <w:vAlign w:val="center"/>
          </w:tcPr>
          <w:p w14:paraId="3C105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收敛</w:t>
            </w:r>
          </w:p>
        </w:tc>
        <w:tc>
          <w:tcPr>
            <w:tcW w:w="746" w:type="dxa"/>
            <w:tcBorders>
              <w:top w:val="nil"/>
              <w:left w:val="nil"/>
              <w:bottom w:val="nil"/>
              <w:right w:val="nil"/>
            </w:tcBorders>
            <w:shd w:val="clear" w:color="auto" w:fill="FFFFFF"/>
            <w:noWrap/>
            <w:vAlign w:val="center"/>
          </w:tcPr>
          <w:p w14:paraId="6E3FD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58.85</w:t>
            </w:r>
          </w:p>
        </w:tc>
        <w:tc>
          <w:tcPr>
            <w:tcW w:w="865" w:type="dxa"/>
            <w:tcBorders>
              <w:top w:val="nil"/>
              <w:left w:val="nil"/>
              <w:bottom w:val="nil"/>
              <w:right w:val="nil"/>
            </w:tcBorders>
            <w:shd w:val="clear" w:color="auto" w:fill="FFFFFF"/>
            <w:noWrap/>
            <w:vAlign w:val="center"/>
          </w:tcPr>
          <w:p w14:paraId="452AD7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12.05</w:t>
            </w:r>
          </w:p>
        </w:tc>
        <w:tc>
          <w:tcPr>
            <w:tcW w:w="850" w:type="dxa"/>
            <w:tcBorders>
              <w:top w:val="nil"/>
              <w:left w:val="nil"/>
              <w:bottom w:val="nil"/>
              <w:right w:val="nil"/>
            </w:tcBorders>
            <w:shd w:val="clear" w:color="auto" w:fill="FFFFFF"/>
            <w:noWrap/>
            <w:vAlign w:val="center"/>
          </w:tcPr>
          <w:p w14:paraId="56841E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3.95</w:t>
            </w:r>
          </w:p>
        </w:tc>
        <w:tc>
          <w:tcPr>
            <w:tcW w:w="865" w:type="dxa"/>
            <w:tcBorders>
              <w:top w:val="nil"/>
              <w:left w:val="nil"/>
              <w:bottom w:val="nil"/>
              <w:right w:val="nil"/>
            </w:tcBorders>
            <w:shd w:val="clear" w:color="auto" w:fill="FFFFFF"/>
            <w:noWrap/>
            <w:vAlign w:val="center"/>
          </w:tcPr>
          <w:p w14:paraId="4FFFFF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48.55</w:t>
            </w:r>
          </w:p>
        </w:tc>
        <w:tc>
          <w:tcPr>
            <w:tcW w:w="910" w:type="dxa"/>
            <w:tcBorders>
              <w:top w:val="nil"/>
              <w:left w:val="nil"/>
              <w:bottom w:val="nil"/>
              <w:right w:val="nil"/>
            </w:tcBorders>
            <w:shd w:val="clear" w:color="auto" w:fill="FFFFFF"/>
            <w:noWrap/>
            <w:vAlign w:val="center"/>
          </w:tcPr>
          <w:p w14:paraId="382A7C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93.55</w:t>
            </w:r>
          </w:p>
        </w:tc>
        <w:tc>
          <w:tcPr>
            <w:tcW w:w="761" w:type="dxa"/>
            <w:tcBorders>
              <w:top w:val="nil"/>
              <w:left w:val="nil"/>
              <w:bottom w:val="nil"/>
              <w:right w:val="nil"/>
            </w:tcBorders>
            <w:shd w:val="clear" w:color="auto" w:fill="FFFFFF"/>
            <w:noWrap/>
            <w:vAlign w:val="center"/>
          </w:tcPr>
          <w:p w14:paraId="6415B7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21.59</w:t>
            </w:r>
          </w:p>
        </w:tc>
        <w:tc>
          <w:tcPr>
            <w:tcW w:w="816" w:type="dxa"/>
            <w:tcBorders>
              <w:top w:val="nil"/>
              <w:left w:val="nil"/>
              <w:bottom w:val="nil"/>
              <w:right w:val="nil"/>
            </w:tcBorders>
            <w:shd w:val="clear" w:color="auto" w:fill="FFFFFF"/>
            <w:noWrap/>
            <w:vAlign w:val="center"/>
          </w:tcPr>
          <w:p w14:paraId="1710E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85.63</w:t>
            </w:r>
          </w:p>
        </w:tc>
      </w:tr>
      <w:tr w14:paraId="13F05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671" w:type="dxa"/>
            <w:vMerge w:val="continue"/>
            <w:tcBorders>
              <w:left w:val="nil"/>
              <w:bottom w:val="nil"/>
              <w:right w:val="nil"/>
            </w:tcBorders>
            <w:shd w:val="clear" w:color="auto" w:fill="FFFFFF"/>
            <w:noWrap w:val="0"/>
            <w:vAlign w:val="center"/>
          </w:tcPr>
          <w:p w14:paraId="29117A76">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b w:val="0"/>
                <w:i w:val="0"/>
                <w:iCs w:val="0"/>
                <w:color w:val="000000"/>
                <w:sz w:val="21"/>
                <w:szCs w:val="21"/>
                <w:u w:val="none"/>
              </w:rPr>
            </w:pPr>
          </w:p>
        </w:tc>
        <w:tc>
          <w:tcPr>
            <w:tcW w:w="881" w:type="dxa"/>
            <w:tcBorders>
              <w:top w:val="nil"/>
              <w:left w:val="nil"/>
              <w:bottom w:val="nil"/>
              <w:right w:val="nil"/>
            </w:tcBorders>
            <w:shd w:val="clear" w:color="auto" w:fill="FFFFFF"/>
            <w:noWrap/>
            <w:vAlign w:val="center"/>
          </w:tcPr>
          <w:p w14:paraId="77901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平均</w:t>
            </w:r>
          </w:p>
        </w:tc>
        <w:tc>
          <w:tcPr>
            <w:tcW w:w="850" w:type="dxa"/>
            <w:tcBorders>
              <w:top w:val="nil"/>
              <w:left w:val="nil"/>
              <w:bottom w:val="nil"/>
              <w:right w:val="nil"/>
            </w:tcBorders>
            <w:shd w:val="clear" w:color="auto" w:fill="FFFFFF"/>
            <w:noWrap/>
            <w:vAlign w:val="center"/>
          </w:tcPr>
          <w:p w14:paraId="60CF5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p>
        </w:tc>
        <w:tc>
          <w:tcPr>
            <w:tcW w:w="850" w:type="dxa"/>
            <w:tcBorders>
              <w:top w:val="nil"/>
              <w:left w:val="nil"/>
              <w:bottom w:val="nil"/>
              <w:right w:val="nil"/>
            </w:tcBorders>
            <w:shd w:val="clear" w:color="auto" w:fill="FFFFFF"/>
            <w:noWrap/>
            <w:vAlign w:val="center"/>
          </w:tcPr>
          <w:p w14:paraId="7BB59E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p>
        </w:tc>
        <w:tc>
          <w:tcPr>
            <w:tcW w:w="880" w:type="dxa"/>
            <w:tcBorders>
              <w:top w:val="nil"/>
              <w:left w:val="nil"/>
              <w:bottom w:val="nil"/>
              <w:right w:val="nil"/>
            </w:tcBorders>
            <w:shd w:val="clear" w:color="auto" w:fill="FFFFFF"/>
            <w:noWrap/>
            <w:vAlign w:val="center"/>
          </w:tcPr>
          <w:p w14:paraId="5DCBF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p>
        </w:tc>
        <w:tc>
          <w:tcPr>
            <w:tcW w:w="850" w:type="dxa"/>
            <w:tcBorders>
              <w:top w:val="nil"/>
              <w:left w:val="nil"/>
              <w:bottom w:val="nil"/>
              <w:right w:val="nil"/>
            </w:tcBorders>
            <w:shd w:val="clear" w:color="auto" w:fill="FFFFFF"/>
            <w:noWrap/>
            <w:vAlign w:val="center"/>
          </w:tcPr>
          <w:p w14:paraId="50888A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p>
        </w:tc>
        <w:tc>
          <w:tcPr>
            <w:tcW w:w="910" w:type="dxa"/>
            <w:tcBorders>
              <w:top w:val="nil"/>
              <w:left w:val="nil"/>
              <w:bottom w:val="nil"/>
              <w:right w:val="nil"/>
            </w:tcBorders>
            <w:shd w:val="clear" w:color="auto" w:fill="FFFFFF"/>
            <w:noWrap/>
            <w:vAlign w:val="center"/>
          </w:tcPr>
          <w:p w14:paraId="12805B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b w:val="0"/>
                <w:i w:val="0"/>
                <w:iCs w:val="0"/>
                <w:color w:val="000000"/>
                <w:sz w:val="21"/>
                <w:szCs w:val="21"/>
                <w:u w:val="none"/>
              </w:rPr>
            </w:pPr>
          </w:p>
        </w:tc>
        <w:tc>
          <w:tcPr>
            <w:tcW w:w="895" w:type="dxa"/>
            <w:tcBorders>
              <w:top w:val="nil"/>
              <w:left w:val="nil"/>
              <w:bottom w:val="nil"/>
              <w:right w:val="nil"/>
            </w:tcBorders>
            <w:shd w:val="clear" w:color="auto" w:fill="FFFFFF"/>
            <w:noWrap/>
            <w:vAlign w:val="center"/>
          </w:tcPr>
          <w:p w14:paraId="34830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108.33</w:t>
            </w:r>
          </w:p>
        </w:tc>
        <w:tc>
          <w:tcPr>
            <w:tcW w:w="865" w:type="dxa"/>
            <w:tcBorders>
              <w:top w:val="nil"/>
              <w:left w:val="nil"/>
              <w:bottom w:val="nil"/>
              <w:right w:val="nil"/>
            </w:tcBorders>
            <w:shd w:val="clear" w:color="auto" w:fill="FFFFFF"/>
            <w:noWrap/>
            <w:vAlign w:val="center"/>
          </w:tcPr>
          <w:p w14:paraId="52DC55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p>
        </w:tc>
        <w:tc>
          <w:tcPr>
            <w:tcW w:w="865" w:type="dxa"/>
            <w:tcBorders>
              <w:top w:val="nil"/>
              <w:left w:val="nil"/>
              <w:bottom w:val="nil"/>
              <w:right w:val="nil"/>
            </w:tcBorders>
            <w:shd w:val="clear" w:color="auto" w:fill="FFFFFF"/>
            <w:noWrap/>
            <w:vAlign w:val="center"/>
          </w:tcPr>
          <w:p w14:paraId="4BCEF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p>
        </w:tc>
        <w:tc>
          <w:tcPr>
            <w:tcW w:w="746" w:type="dxa"/>
            <w:tcBorders>
              <w:top w:val="nil"/>
              <w:left w:val="nil"/>
              <w:bottom w:val="nil"/>
              <w:right w:val="nil"/>
            </w:tcBorders>
            <w:shd w:val="clear" w:color="auto" w:fill="FFFFFF"/>
            <w:noWrap/>
            <w:vAlign w:val="center"/>
          </w:tcPr>
          <w:p w14:paraId="15E58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57.93</w:t>
            </w:r>
          </w:p>
        </w:tc>
        <w:tc>
          <w:tcPr>
            <w:tcW w:w="865" w:type="dxa"/>
            <w:tcBorders>
              <w:top w:val="nil"/>
              <w:left w:val="nil"/>
              <w:bottom w:val="nil"/>
              <w:right w:val="nil"/>
            </w:tcBorders>
            <w:shd w:val="clear" w:color="auto" w:fill="FFFFFF"/>
            <w:noWrap/>
            <w:vAlign w:val="center"/>
          </w:tcPr>
          <w:p w14:paraId="5B166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12.98</w:t>
            </w:r>
          </w:p>
        </w:tc>
        <w:tc>
          <w:tcPr>
            <w:tcW w:w="850" w:type="dxa"/>
            <w:tcBorders>
              <w:top w:val="nil"/>
              <w:left w:val="nil"/>
              <w:bottom w:val="nil"/>
              <w:right w:val="nil"/>
            </w:tcBorders>
            <w:shd w:val="clear" w:color="auto" w:fill="FFFFFF"/>
            <w:noWrap/>
            <w:vAlign w:val="center"/>
          </w:tcPr>
          <w:p w14:paraId="71B4DF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5.23</w:t>
            </w:r>
          </w:p>
        </w:tc>
        <w:tc>
          <w:tcPr>
            <w:tcW w:w="865" w:type="dxa"/>
            <w:tcBorders>
              <w:top w:val="nil"/>
              <w:left w:val="nil"/>
              <w:bottom w:val="nil"/>
              <w:right w:val="nil"/>
            </w:tcBorders>
            <w:shd w:val="clear" w:color="auto" w:fill="FFFFFF"/>
            <w:noWrap/>
            <w:vAlign w:val="center"/>
          </w:tcPr>
          <w:p w14:paraId="53F91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62.55</w:t>
            </w:r>
          </w:p>
        </w:tc>
        <w:tc>
          <w:tcPr>
            <w:tcW w:w="910" w:type="dxa"/>
            <w:tcBorders>
              <w:top w:val="nil"/>
              <w:left w:val="nil"/>
              <w:bottom w:val="nil"/>
              <w:right w:val="nil"/>
            </w:tcBorders>
            <w:shd w:val="clear" w:color="auto" w:fill="FFFFFF"/>
            <w:noWrap/>
            <w:vAlign w:val="center"/>
          </w:tcPr>
          <w:p w14:paraId="17FFB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135.61</w:t>
            </w:r>
          </w:p>
        </w:tc>
        <w:tc>
          <w:tcPr>
            <w:tcW w:w="761" w:type="dxa"/>
            <w:tcBorders>
              <w:top w:val="nil"/>
              <w:left w:val="nil"/>
              <w:bottom w:val="nil"/>
              <w:right w:val="nil"/>
            </w:tcBorders>
            <w:shd w:val="clear" w:color="auto" w:fill="FFFFFF"/>
            <w:noWrap/>
            <w:vAlign w:val="center"/>
          </w:tcPr>
          <w:p w14:paraId="07094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27.28</w:t>
            </w:r>
          </w:p>
        </w:tc>
        <w:tc>
          <w:tcPr>
            <w:tcW w:w="816" w:type="dxa"/>
            <w:tcBorders>
              <w:top w:val="nil"/>
              <w:left w:val="nil"/>
              <w:bottom w:val="nil"/>
              <w:right w:val="nil"/>
            </w:tcBorders>
            <w:shd w:val="clear" w:color="auto" w:fill="FFFFFF"/>
            <w:noWrap/>
            <w:vAlign w:val="center"/>
          </w:tcPr>
          <w:p w14:paraId="58DBE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93.28</w:t>
            </w:r>
          </w:p>
        </w:tc>
      </w:tr>
    </w:tbl>
    <w:p w14:paraId="416A515A">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国标黑体">
    <w:altName w:val="黑体"/>
    <w:panose1 w:val="02000500000000000000"/>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7DF6CDC0">
    <w:panose1 w:val="02010609060101010101"/>
    <w:charset w:val="86"/>
    <w:family w:val="auto"/>
    <w:pitch w:val="default"/>
    <w:sig w:usb0="00000001" w:usb1="00000000" w:usb2="00000000" w:usb3="00000000" w:csb0="00040001" w:csb1="00000000"/>
  </w:font>
  <w:font w:name="KSOF439EEF50">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B5B9D">
    <w:pPr>
      <w:pStyle w:val="3"/>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231895">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8</w:t>
                          </w:r>
                          <w:r>
                            <w:rPr>
                              <w:sz w:val="24"/>
                              <w:szCs w:val="24"/>
                            </w:rPr>
                            <w:fldChar w:fldCharType="end"/>
                          </w:r>
                          <w:r>
                            <w:rPr>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C231895">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8</w:t>
                    </w:r>
                    <w:r>
                      <w:rPr>
                        <w:sz w:val="24"/>
                        <w:szCs w:val="24"/>
                      </w:rPr>
                      <w:fldChar w:fldCharType="end"/>
                    </w:r>
                    <w:r>
                      <w:rPr>
                        <w:sz w:val="24"/>
                        <w:szCs w:val="24"/>
                      </w:rPr>
                      <w:t xml:space="preserve"> —</w:t>
                    </w:r>
                  </w:p>
                </w:txbxContent>
              </v:textbox>
            </v:shape>
          </w:pict>
        </mc:Fallback>
      </mc:AlternateContent>
    </w:r>
  </w:p>
  <w:p w14:paraId="68B0595A">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68A0C">
    <w:pPr>
      <w:pStyle w:val="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505CF7"/>
    <w:multiLevelType w:val="singleLevel"/>
    <w:tmpl w:val="AF505CF7"/>
    <w:lvl w:ilvl="0" w:tentative="0">
      <w:start w:val="2"/>
      <w:numFmt w:val="chineseCounting"/>
      <w:suff w:val="nothing"/>
      <w:lvlText w:val="（%1）"/>
      <w:lvlJc w:val="left"/>
      <w:rPr>
        <w:rFonts w:hint="eastAsia"/>
      </w:rPr>
    </w:lvl>
  </w:abstractNum>
  <w:abstractNum w:abstractNumId="1">
    <w:nsid w:val="FA760C9A"/>
    <w:multiLevelType w:val="singleLevel"/>
    <w:tmpl w:val="FA760C9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70413D51"/>
    <w:rsid w:val="05207F8D"/>
    <w:rsid w:val="70413D51"/>
    <w:rsid w:val="749F5937"/>
    <w:rsid w:val="7778D12F"/>
    <w:rsid w:val="BFD4676E"/>
    <w:rsid w:val="EBAFBB74"/>
    <w:rsid w:val="F3DFBB91"/>
    <w:rsid w:val="FFEF5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ind w:firstLine="480"/>
    </w:pPr>
    <w:rPr>
      <w:sz w:val="24"/>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qFormat/>
    <w:uiPriority w:val="0"/>
    <w:rPr>
      <w:rFonts w:hint="eastAsia" w:ascii="仿宋" w:hAnsi="仿宋" w:eastAsia="仿宋" w:cs="仿宋"/>
      <w:color w:val="000000"/>
      <w:sz w:val="24"/>
      <w:szCs w:val="24"/>
      <w:u w:val="none"/>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3701</Words>
  <Characters>5366</Characters>
  <Lines>0</Lines>
  <Paragraphs>0</Paragraphs>
  <TotalTime>4</TotalTime>
  <ScaleCrop>false</ScaleCrop>
  <LinksUpToDate>false</LinksUpToDate>
  <CharactersWithSpaces>5435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2026-01-15T22:35:00Z</dcterms:created>
  <dc:creator>张恒</dc:creator>
  <cp:lastModifiedBy>zyh</cp:lastModifiedBy>
  <dcterms:modified xsi:type="dcterms:W3CDTF">2026-01-21T03:16:13Z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D31D822E70AE4BA5B03E6F077A4ED063_13</vt:lpwstr>
  </property>
</Properties>
</file>